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CB3" w:rsidRDefault="007E7CB3" w:rsidP="007E7CB3">
      <w:pPr>
        <w:spacing w:line="480" w:lineRule="exact"/>
        <w:jc w:val="center"/>
        <w:rPr>
          <w:rFonts w:ascii="方正舒体" w:eastAsia="方正舒体"/>
          <w:b/>
          <w:sz w:val="48"/>
          <w:szCs w:val="48"/>
        </w:rPr>
      </w:pPr>
    </w:p>
    <w:p w:rsidR="007E7CB3" w:rsidRDefault="007E7CB3" w:rsidP="007E7CB3">
      <w:pPr>
        <w:spacing w:line="480" w:lineRule="exact"/>
        <w:jc w:val="center"/>
        <w:rPr>
          <w:rFonts w:ascii="方正舒体" w:eastAsia="方正舒体"/>
          <w:b/>
          <w:sz w:val="48"/>
          <w:szCs w:val="48"/>
        </w:rPr>
      </w:pPr>
    </w:p>
    <w:p w:rsidR="007E7CB3" w:rsidRPr="003046BD" w:rsidRDefault="007E7CB3" w:rsidP="007E7CB3">
      <w:pPr>
        <w:spacing w:line="480" w:lineRule="exact"/>
        <w:jc w:val="center"/>
        <w:rPr>
          <w:rFonts w:ascii="方正舒体" w:eastAsia="方正舒体"/>
          <w:b/>
          <w:sz w:val="52"/>
          <w:szCs w:val="52"/>
        </w:rPr>
      </w:pPr>
      <w:r>
        <w:rPr>
          <w:rFonts w:hint="eastAsia"/>
          <w:b/>
          <w:noProof/>
        </w:rPr>
        <w:drawing>
          <wp:anchor distT="0" distB="0" distL="114300" distR="114300" simplePos="0" relativeHeight="251659264" behindDoc="0" locked="0" layoutInCell="1" allowOverlap="1" wp14:anchorId="60BF8236" wp14:editId="2DF34109">
            <wp:simplePos x="0" y="0"/>
            <wp:positionH relativeFrom="column">
              <wp:posOffset>428625</wp:posOffset>
            </wp:positionH>
            <wp:positionV relativeFrom="paragraph">
              <wp:posOffset>-123825</wp:posOffset>
            </wp:positionV>
            <wp:extent cx="676275" cy="6762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黑白.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rFonts w:ascii="方正舒体" w:eastAsia="方正舒体" w:hint="eastAsia"/>
          <w:b/>
          <w:sz w:val="48"/>
          <w:szCs w:val="48"/>
        </w:rPr>
        <w:t xml:space="preserve"> </w:t>
      </w:r>
      <w:r>
        <w:rPr>
          <w:rFonts w:ascii="方正舒体" w:eastAsia="方正舒体"/>
          <w:b/>
          <w:sz w:val="48"/>
          <w:szCs w:val="48"/>
        </w:rPr>
        <w:t xml:space="preserve"> </w:t>
      </w:r>
      <w:r w:rsidRPr="003046BD">
        <w:rPr>
          <w:rFonts w:ascii="方正舒体" w:eastAsia="方正舒体" w:hint="eastAsia"/>
          <w:b/>
          <w:sz w:val="52"/>
          <w:szCs w:val="52"/>
        </w:rPr>
        <w:t>福州软件职业技术学院</w:t>
      </w:r>
    </w:p>
    <w:p w:rsidR="007E7CB3" w:rsidRPr="003046BD" w:rsidRDefault="007E7CB3" w:rsidP="007E7CB3">
      <w:pPr>
        <w:spacing w:line="200" w:lineRule="exact"/>
        <w:jc w:val="center"/>
        <w:rPr>
          <w:b/>
          <w:sz w:val="24"/>
          <w:szCs w:val="24"/>
        </w:rPr>
      </w:pPr>
      <w:r>
        <w:rPr>
          <w:b/>
          <w:sz w:val="24"/>
          <w:szCs w:val="24"/>
        </w:rPr>
        <w:t xml:space="preserve">    </w:t>
      </w:r>
      <w:r w:rsidRPr="003046BD">
        <w:rPr>
          <w:rFonts w:hint="eastAsia"/>
          <w:b/>
          <w:sz w:val="24"/>
          <w:szCs w:val="24"/>
        </w:rPr>
        <w:t>F</w:t>
      </w:r>
      <w:r w:rsidRPr="003046BD">
        <w:rPr>
          <w:b/>
          <w:sz w:val="24"/>
          <w:szCs w:val="24"/>
        </w:rPr>
        <w:t>uzhou Software Technical Vocational College</w:t>
      </w:r>
    </w:p>
    <w:p w:rsidR="007E7CB3" w:rsidRDefault="007E7CB3" w:rsidP="007E7CB3">
      <w:pPr>
        <w:spacing w:line="480" w:lineRule="exact"/>
      </w:pPr>
    </w:p>
    <w:p w:rsidR="007E7CB3" w:rsidRDefault="007E7CB3" w:rsidP="007E7CB3"/>
    <w:p w:rsidR="007E7CB3" w:rsidRDefault="007E7CB3" w:rsidP="007E7CB3"/>
    <w:p w:rsidR="007E7CB3" w:rsidRDefault="007E7CB3" w:rsidP="007E7CB3"/>
    <w:p w:rsidR="007E7CB3" w:rsidRPr="00916086" w:rsidRDefault="007E7CB3" w:rsidP="007E7CB3">
      <w:pPr>
        <w:rPr>
          <w:rFonts w:ascii="仿宋" w:eastAsia="仿宋" w:hAnsi="仿宋"/>
        </w:rPr>
      </w:pPr>
    </w:p>
    <w:p w:rsidR="007E7CB3" w:rsidRPr="00916086" w:rsidRDefault="007E7CB3" w:rsidP="007E7CB3">
      <w:pPr>
        <w:rPr>
          <w:rFonts w:ascii="仿宋" w:eastAsia="仿宋" w:hAnsi="仿宋"/>
        </w:rPr>
      </w:pPr>
    </w:p>
    <w:p w:rsidR="007E7CB3" w:rsidRPr="00916086" w:rsidRDefault="007E7CB3" w:rsidP="007E7CB3">
      <w:pPr>
        <w:spacing w:afterLines="50" w:after="156"/>
        <w:jc w:val="center"/>
        <w:rPr>
          <w:rFonts w:ascii="仿宋" w:eastAsia="仿宋" w:hAnsi="仿宋"/>
          <w:b/>
          <w:sz w:val="84"/>
          <w:szCs w:val="84"/>
        </w:rPr>
      </w:pPr>
      <w:r w:rsidRPr="00916086">
        <w:rPr>
          <w:rFonts w:ascii="仿宋" w:eastAsia="仿宋" w:hAnsi="仿宋" w:hint="eastAsia"/>
          <w:b/>
          <w:sz w:val="84"/>
          <w:szCs w:val="84"/>
        </w:rPr>
        <w:t>适应社会需求能力</w:t>
      </w:r>
    </w:p>
    <w:p w:rsidR="007E7CB3" w:rsidRPr="00916086" w:rsidRDefault="007E7CB3" w:rsidP="007E7CB3">
      <w:pPr>
        <w:spacing w:afterLines="50" w:after="156"/>
        <w:jc w:val="center"/>
        <w:rPr>
          <w:rFonts w:ascii="仿宋" w:eastAsia="仿宋" w:hAnsi="仿宋"/>
          <w:b/>
          <w:sz w:val="84"/>
          <w:szCs w:val="84"/>
        </w:rPr>
      </w:pPr>
      <w:r w:rsidRPr="00916086">
        <w:rPr>
          <w:rFonts w:ascii="仿宋" w:eastAsia="仿宋" w:hAnsi="仿宋" w:hint="eastAsia"/>
          <w:b/>
          <w:sz w:val="84"/>
          <w:szCs w:val="84"/>
        </w:rPr>
        <w:t>自评报告</w:t>
      </w:r>
    </w:p>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Default="007E7CB3" w:rsidP="007E7CB3"/>
    <w:p w:rsidR="007E7CB3" w:rsidRPr="00957C9D" w:rsidRDefault="007E7CB3" w:rsidP="007E7CB3">
      <w:pPr>
        <w:jc w:val="center"/>
        <w:rPr>
          <w:b/>
          <w:sz w:val="36"/>
          <w:szCs w:val="36"/>
        </w:rPr>
      </w:pPr>
      <w:r w:rsidRPr="00957C9D">
        <w:rPr>
          <w:rFonts w:hint="eastAsia"/>
          <w:b/>
          <w:sz w:val="36"/>
          <w:szCs w:val="36"/>
        </w:rPr>
        <w:t>福州软件职业技术学院</w:t>
      </w:r>
    </w:p>
    <w:p w:rsidR="007E7CB3" w:rsidRPr="00957C9D" w:rsidRDefault="007E7CB3" w:rsidP="007E7CB3">
      <w:pPr>
        <w:jc w:val="center"/>
        <w:rPr>
          <w:b/>
          <w:sz w:val="36"/>
          <w:szCs w:val="36"/>
        </w:rPr>
      </w:pPr>
      <w:r w:rsidRPr="00957C9D">
        <w:rPr>
          <w:rFonts w:hint="eastAsia"/>
          <w:b/>
          <w:sz w:val="36"/>
          <w:szCs w:val="36"/>
        </w:rPr>
        <w:t>二〇一八年九月</w:t>
      </w:r>
    </w:p>
    <w:p w:rsidR="007E7CB3" w:rsidRDefault="007E7CB3">
      <w:pPr>
        <w:pStyle w:val="a9"/>
        <w:spacing w:line="560" w:lineRule="exact"/>
        <w:ind w:firstLineChars="0" w:firstLine="0"/>
        <w:jc w:val="center"/>
        <w:rPr>
          <w:rFonts w:ascii="仿宋" w:eastAsia="仿宋" w:hAnsi="仿宋" w:cs="宋体"/>
          <w:b/>
          <w:bCs/>
          <w:sz w:val="44"/>
          <w:szCs w:val="44"/>
        </w:rPr>
      </w:pPr>
    </w:p>
    <w:p w:rsidR="007E7CB3" w:rsidRDefault="007E7CB3">
      <w:pPr>
        <w:pStyle w:val="a9"/>
        <w:spacing w:line="560" w:lineRule="exact"/>
        <w:ind w:firstLineChars="0" w:firstLine="0"/>
        <w:jc w:val="center"/>
        <w:rPr>
          <w:rFonts w:ascii="仿宋" w:eastAsia="仿宋" w:hAnsi="仿宋" w:cs="宋体"/>
          <w:b/>
          <w:bCs/>
          <w:sz w:val="44"/>
          <w:szCs w:val="44"/>
        </w:rPr>
      </w:pPr>
    </w:p>
    <w:p w:rsidR="00E56D00" w:rsidRDefault="00291069">
      <w:pPr>
        <w:pStyle w:val="a9"/>
        <w:spacing w:line="560" w:lineRule="exact"/>
        <w:ind w:firstLineChars="0" w:firstLine="0"/>
        <w:jc w:val="center"/>
        <w:rPr>
          <w:rFonts w:ascii="仿宋" w:eastAsia="仿宋" w:hAnsi="仿宋" w:cs="宋体"/>
          <w:b/>
          <w:bCs/>
          <w:sz w:val="44"/>
          <w:szCs w:val="44"/>
        </w:rPr>
      </w:pPr>
      <w:r>
        <w:rPr>
          <w:rFonts w:ascii="仿宋" w:eastAsia="仿宋" w:hAnsi="仿宋" w:cs="宋体" w:hint="eastAsia"/>
          <w:b/>
          <w:bCs/>
          <w:sz w:val="44"/>
          <w:szCs w:val="44"/>
        </w:rPr>
        <w:lastRenderedPageBreak/>
        <w:t>福州软件职业技术学院</w:t>
      </w:r>
    </w:p>
    <w:p w:rsidR="00E56D00" w:rsidRDefault="00291069">
      <w:pPr>
        <w:pStyle w:val="a9"/>
        <w:spacing w:line="560" w:lineRule="exact"/>
        <w:ind w:firstLineChars="0" w:firstLine="0"/>
        <w:jc w:val="center"/>
        <w:rPr>
          <w:rFonts w:ascii="仿宋" w:eastAsia="仿宋" w:hAnsi="仿宋" w:cs="宋体"/>
          <w:b/>
          <w:bCs/>
          <w:sz w:val="44"/>
          <w:szCs w:val="44"/>
        </w:rPr>
      </w:pPr>
      <w:r>
        <w:rPr>
          <w:rFonts w:ascii="仿宋" w:eastAsia="仿宋" w:hAnsi="仿宋" w:cs="宋体" w:hint="eastAsia"/>
          <w:b/>
          <w:bCs/>
          <w:sz w:val="44"/>
          <w:szCs w:val="44"/>
        </w:rPr>
        <w:t>适应社会需求能力自评报告</w:t>
      </w:r>
    </w:p>
    <w:p w:rsidR="00E56D00" w:rsidRDefault="00291069">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按照《国务院教育督导委员会办公室关于开展2018年全国职业院校评估工作的通知》（国教督办函〔2018〕17号）和《福建省教育厅办公室关于做好2018年福建省职业院校评估工作的通知》（</w:t>
      </w:r>
      <w:proofErr w:type="gramStart"/>
      <w:r>
        <w:rPr>
          <w:rFonts w:ascii="仿宋" w:eastAsia="仿宋" w:hAnsi="仿宋" w:cs="仿宋" w:hint="eastAsia"/>
          <w:sz w:val="28"/>
          <w:szCs w:val="28"/>
        </w:rPr>
        <w:t>闽教办</w:t>
      </w:r>
      <w:proofErr w:type="gramEnd"/>
      <w:r>
        <w:rPr>
          <w:rFonts w:ascii="仿宋" w:eastAsia="仿宋" w:hAnsi="仿宋" w:cs="仿宋" w:hint="eastAsia"/>
          <w:sz w:val="28"/>
          <w:szCs w:val="28"/>
        </w:rPr>
        <w:t>职成〔2018〕14号）有关文件要求，结合我院的实际情况，围绕《高等职业院校适应社会需求能力评估暂行办法》（国教督办[2016]3号）中评估指标涉及的内容，经过认真自评，形成本报告：</w:t>
      </w:r>
    </w:p>
    <w:p w:rsidR="00E56D00" w:rsidRDefault="00291069">
      <w:pPr>
        <w:pStyle w:val="a9"/>
        <w:spacing w:line="560" w:lineRule="exact"/>
        <w:ind w:firstLineChars="0" w:firstLine="0"/>
        <w:rPr>
          <w:rFonts w:ascii="仿宋" w:eastAsia="仿宋" w:hAnsi="仿宋" w:cs="黑体"/>
          <w:b/>
          <w:bCs/>
          <w:sz w:val="28"/>
          <w:szCs w:val="28"/>
        </w:rPr>
      </w:pPr>
      <w:r>
        <w:rPr>
          <w:rFonts w:ascii="仿宋" w:eastAsia="仿宋" w:hAnsi="仿宋" w:cs="黑体" w:hint="eastAsia"/>
          <w:b/>
          <w:bCs/>
          <w:sz w:val="28"/>
          <w:szCs w:val="28"/>
        </w:rPr>
        <w:t>一、学校概况</w:t>
      </w:r>
    </w:p>
    <w:p w:rsidR="00E56D00" w:rsidRDefault="00291069">
      <w:pPr>
        <w:pStyle w:val="a9"/>
        <w:numPr>
          <w:ilvl w:val="0"/>
          <w:numId w:val="1"/>
        </w:numPr>
        <w:spacing w:line="560" w:lineRule="exact"/>
        <w:ind w:firstLineChars="0"/>
        <w:rPr>
          <w:rFonts w:ascii="仿宋" w:eastAsia="仿宋" w:hAnsi="仿宋" w:cs="黑体"/>
          <w:b/>
          <w:bCs/>
          <w:sz w:val="28"/>
          <w:szCs w:val="28"/>
        </w:rPr>
      </w:pPr>
      <w:r>
        <w:rPr>
          <w:rFonts w:ascii="仿宋" w:eastAsia="仿宋" w:hAnsi="仿宋" w:cs="黑体" w:hint="eastAsia"/>
          <w:b/>
          <w:bCs/>
          <w:sz w:val="28"/>
          <w:szCs w:val="28"/>
        </w:rPr>
        <w:t>办学基本情况</w:t>
      </w:r>
    </w:p>
    <w:p w:rsidR="00E56D00" w:rsidRDefault="00291069">
      <w:pPr>
        <w:spacing w:line="560" w:lineRule="exact"/>
        <w:ind w:firstLineChars="200" w:firstLine="560"/>
        <w:rPr>
          <w:rFonts w:ascii="仿宋" w:eastAsia="仿宋" w:hAnsi="仿宋"/>
          <w:sz w:val="28"/>
          <w:szCs w:val="28"/>
        </w:rPr>
      </w:pPr>
      <w:r>
        <w:rPr>
          <w:rFonts w:ascii="仿宋" w:eastAsia="仿宋" w:hAnsi="仿宋" w:hint="eastAsia"/>
          <w:sz w:val="28"/>
          <w:szCs w:val="28"/>
        </w:rPr>
        <w:t>福州软件职业技术学院经福建省人民政府批准建立，创办的一所民办高职院校。2012年，</w:t>
      </w:r>
      <w:proofErr w:type="gramStart"/>
      <w:r>
        <w:rPr>
          <w:rFonts w:ascii="仿宋" w:eastAsia="仿宋" w:hAnsi="仿宋" w:hint="eastAsia"/>
          <w:sz w:val="28"/>
          <w:szCs w:val="28"/>
        </w:rPr>
        <w:t>网龙网络</w:t>
      </w:r>
      <w:proofErr w:type="gramEnd"/>
      <w:r>
        <w:rPr>
          <w:rFonts w:ascii="仿宋" w:eastAsia="仿宋" w:hAnsi="仿宋" w:hint="eastAsia"/>
          <w:sz w:val="28"/>
          <w:szCs w:val="28"/>
        </w:rPr>
        <w:t>有限公司旗下的全资子公司福建天晴在线互动科技有限公司正式入主学院办学。该公司是目前国内互联网领域的龙头企业，是中国游戏市场的开拓者和行业标准的制订者之一，核心业务涵盖了新一代信息技术服务、软件开发和教育培训等。</w:t>
      </w:r>
    </w:p>
    <w:p w:rsidR="00E56D00" w:rsidRDefault="00291069">
      <w:pPr>
        <w:pStyle w:val="a7"/>
        <w:shd w:val="clear" w:color="auto" w:fill="FFFFFF"/>
        <w:spacing w:before="0" w:beforeAutospacing="0" w:after="0" w:afterAutospacing="0" w:line="560" w:lineRule="exact"/>
        <w:ind w:firstLineChars="200" w:firstLine="560"/>
        <w:jc w:val="both"/>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自学院</w:t>
      </w:r>
      <w:r>
        <w:rPr>
          <w:rFonts w:ascii="仿宋" w:eastAsia="仿宋" w:hAnsi="仿宋" w:cstheme="minorBidi"/>
          <w:color w:val="auto"/>
          <w:kern w:val="2"/>
          <w:sz w:val="28"/>
          <w:szCs w:val="28"/>
        </w:rPr>
        <w:t>成立以来</w:t>
      </w:r>
      <w:r>
        <w:rPr>
          <w:rFonts w:ascii="仿宋" w:eastAsia="仿宋" w:hAnsi="仿宋" w:cstheme="minorBidi" w:hint="eastAsia"/>
          <w:color w:val="auto"/>
          <w:kern w:val="2"/>
          <w:sz w:val="28"/>
          <w:szCs w:val="28"/>
        </w:rPr>
        <w:t>,</w:t>
      </w:r>
      <w:proofErr w:type="gramStart"/>
      <w:r>
        <w:rPr>
          <w:rFonts w:ascii="仿宋" w:eastAsia="仿宋" w:hAnsi="仿宋" w:cstheme="minorBidi" w:hint="eastAsia"/>
          <w:color w:val="auto"/>
          <w:kern w:val="2"/>
          <w:sz w:val="28"/>
          <w:szCs w:val="28"/>
        </w:rPr>
        <w:t>秉承着</w:t>
      </w:r>
      <w:proofErr w:type="gramEnd"/>
      <w:r>
        <w:rPr>
          <w:rFonts w:ascii="仿宋" w:eastAsia="仿宋" w:hAnsi="仿宋" w:cstheme="minorBidi" w:hint="eastAsia"/>
          <w:color w:val="auto"/>
          <w:kern w:val="2"/>
          <w:sz w:val="28"/>
          <w:szCs w:val="28"/>
        </w:rPr>
        <w:t>“厚德笃行，励学强技”的校训精神，始终坚持“面向社会，以能力为本，以质量立校，以特色立名”的办学理念，学院深入推进体制机制创新,不断加强内涵建设,全面提升办学水平、社会服务能力和人才培养质量，社会声誉不断提升。学院招生录取率和报到率始终位居全省民办高职院校前列，毕业生一次性就业率均达93%以上，培养了近15000名具有良好职业道德、娴熟的专业技能，能够满足生产、建设、服务、管理第一线需求的高素质技能型人才。</w:t>
      </w:r>
    </w:p>
    <w:p w:rsidR="00E56D00" w:rsidRDefault="00291069">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学院目前在校高职生近3000人、专任教师128人，副高以上职称教师29人，“双师”素质教师82人，</w:t>
      </w:r>
      <w:r>
        <w:rPr>
          <w:rFonts w:ascii="仿宋" w:eastAsia="仿宋" w:hAnsi="仿宋" w:cs="仿宋" w:hint="eastAsia"/>
          <w:kern w:val="0"/>
          <w:sz w:val="28"/>
          <w:szCs w:val="28"/>
        </w:rPr>
        <w:t>兼职教师88人</w:t>
      </w:r>
      <w:r>
        <w:rPr>
          <w:rFonts w:ascii="仿宋" w:eastAsia="仿宋" w:hAnsi="仿宋" w:hint="eastAsia"/>
          <w:sz w:val="28"/>
          <w:szCs w:val="28"/>
        </w:rPr>
        <w:t>，有校内专业实验（实训）室 29 个，校外实习实训基地109 个，教学仪器设备总值</w:t>
      </w:r>
      <w:r>
        <w:rPr>
          <w:rFonts w:ascii="仿宋" w:eastAsia="仿宋" w:hAnsi="仿宋"/>
          <w:sz w:val="28"/>
          <w:szCs w:val="28"/>
        </w:rPr>
        <w:t>1302.14</w:t>
      </w:r>
      <w:r>
        <w:rPr>
          <w:rFonts w:ascii="仿宋" w:eastAsia="仿宋" w:hAnsi="仿宋" w:hint="eastAsia"/>
          <w:sz w:val="28"/>
          <w:szCs w:val="28"/>
        </w:rPr>
        <w:t>万元，图书馆藏书22万余册。现有省级</w:t>
      </w:r>
      <w:r w:rsidR="00210A8B">
        <w:rPr>
          <w:rFonts w:ascii="仿宋" w:eastAsia="仿宋" w:hAnsi="仿宋" w:hint="eastAsia"/>
          <w:sz w:val="28"/>
          <w:szCs w:val="28"/>
        </w:rPr>
        <w:t>V</w:t>
      </w:r>
      <w:r w:rsidR="00210A8B">
        <w:rPr>
          <w:rFonts w:ascii="仿宋" w:eastAsia="仿宋" w:hAnsi="仿宋"/>
          <w:sz w:val="28"/>
          <w:szCs w:val="28"/>
        </w:rPr>
        <w:t>R</w:t>
      </w:r>
      <w:r>
        <w:rPr>
          <w:rFonts w:ascii="仿宋" w:eastAsia="仿宋" w:hAnsi="仿宋" w:hint="eastAsia"/>
          <w:sz w:val="28"/>
          <w:szCs w:val="28"/>
        </w:rPr>
        <w:t>公共实训基地</w:t>
      </w:r>
      <w:r>
        <w:rPr>
          <w:rFonts w:ascii="仿宋" w:eastAsia="仿宋" w:hAnsi="仿宋"/>
          <w:sz w:val="28"/>
          <w:szCs w:val="28"/>
        </w:rPr>
        <w:t>1</w:t>
      </w:r>
      <w:r>
        <w:rPr>
          <w:rFonts w:ascii="仿宋" w:eastAsia="仿宋" w:hAnsi="仿宋" w:hint="eastAsia"/>
          <w:sz w:val="28"/>
          <w:szCs w:val="28"/>
        </w:rPr>
        <w:t>个，省级</w:t>
      </w:r>
      <w:r w:rsidR="00210A8B">
        <w:rPr>
          <w:rFonts w:ascii="仿宋" w:eastAsia="仿宋" w:hAnsi="仿宋"/>
          <w:sz w:val="28"/>
          <w:szCs w:val="28"/>
        </w:rPr>
        <w:t>VR</w:t>
      </w:r>
      <w:r w:rsidR="00210A8B">
        <w:rPr>
          <w:rFonts w:ascii="仿宋" w:eastAsia="仿宋" w:hAnsi="仿宋" w:hint="eastAsia"/>
          <w:sz w:val="28"/>
          <w:szCs w:val="28"/>
        </w:rPr>
        <w:t>技术</w:t>
      </w:r>
      <w:proofErr w:type="gramStart"/>
      <w:r>
        <w:rPr>
          <w:rFonts w:ascii="仿宋" w:eastAsia="仿宋" w:hAnsi="仿宋" w:hint="eastAsia"/>
          <w:sz w:val="28"/>
          <w:szCs w:val="28"/>
        </w:rPr>
        <w:t>专业群实训</w:t>
      </w:r>
      <w:proofErr w:type="gramEnd"/>
      <w:r>
        <w:rPr>
          <w:rFonts w:ascii="仿宋" w:eastAsia="仿宋" w:hAnsi="仿宋" w:hint="eastAsia"/>
          <w:sz w:val="28"/>
          <w:szCs w:val="28"/>
        </w:rPr>
        <w:t>基地1个，省级</w:t>
      </w:r>
      <w:r w:rsidR="00210A8B">
        <w:rPr>
          <w:rFonts w:ascii="仿宋" w:eastAsia="仿宋" w:hAnsi="仿宋" w:hint="eastAsia"/>
          <w:sz w:val="28"/>
          <w:szCs w:val="28"/>
        </w:rPr>
        <w:t>职业</w:t>
      </w:r>
      <w:r>
        <w:rPr>
          <w:rFonts w:ascii="仿宋" w:eastAsia="仿宋" w:hAnsi="仿宋" w:hint="eastAsia"/>
          <w:sz w:val="28"/>
          <w:szCs w:val="28"/>
        </w:rPr>
        <w:t>教学成果二等奖</w:t>
      </w:r>
      <w:r w:rsidR="00123558">
        <w:rPr>
          <w:rFonts w:ascii="仿宋" w:eastAsia="仿宋" w:hAnsi="仿宋" w:hint="eastAsia"/>
          <w:sz w:val="28"/>
          <w:szCs w:val="28"/>
        </w:rPr>
        <w:t>1</w:t>
      </w:r>
      <w:r>
        <w:rPr>
          <w:rFonts w:ascii="仿宋" w:eastAsia="仿宋" w:hAnsi="仿宋" w:hint="eastAsia"/>
          <w:sz w:val="28"/>
          <w:szCs w:val="28"/>
        </w:rPr>
        <w:t>个，省级职业教育师资培训基地</w:t>
      </w:r>
      <w:r w:rsidR="00210A8B">
        <w:rPr>
          <w:rFonts w:ascii="仿宋" w:eastAsia="仿宋" w:hAnsi="仿宋" w:hint="eastAsia"/>
          <w:sz w:val="28"/>
          <w:szCs w:val="28"/>
        </w:rPr>
        <w:t>(虚拟现实技术V</w:t>
      </w:r>
      <w:r w:rsidR="00210A8B">
        <w:rPr>
          <w:rFonts w:ascii="仿宋" w:eastAsia="仿宋" w:hAnsi="仿宋"/>
          <w:sz w:val="28"/>
          <w:szCs w:val="28"/>
        </w:rPr>
        <w:t>R</w:t>
      </w:r>
      <w:r w:rsidR="00210A8B">
        <w:rPr>
          <w:rFonts w:ascii="仿宋" w:eastAsia="仿宋" w:hAnsi="仿宋" w:hint="eastAsia"/>
          <w:sz w:val="28"/>
          <w:szCs w:val="28"/>
        </w:rPr>
        <w:t>)</w:t>
      </w:r>
      <w:r>
        <w:rPr>
          <w:rFonts w:ascii="仿宋" w:eastAsia="仿宋" w:hAnsi="仿宋" w:hint="eastAsia"/>
          <w:sz w:val="28"/>
          <w:szCs w:val="28"/>
        </w:rPr>
        <w:t>1个，省级</w:t>
      </w:r>
      <w:r w:rsidR="00210A8B">
        <w:rPr>
          <w:rFonts w:ascii="仿宋" w:eastAsia="仿宋" w:hAnsi="仿宋" w:hint="eastAsia"/>
          <w:sz w:val="28"/>
          <w:szCs w:val="28"/>
        </w:rPr>
        <w:t>V</w:t>
      </w:r>
      <w:r w:rsidR="00210A8B">
        <w:rPr>
          <w:rFonts w:ascii="仿宋" w:eastAsia="仿宋" w:hAnsi="仿宋"/>
          <w:sz w:val="28"/>
          <w:szCs w:val="28"/>
        </w:rPr>
        <w:t>R/AR</w:t>
      </w:r>
      <w:r>
        <w:rPr>
          <w:rFonts w:ascii="仿宋" w:eastAsia="仿宋" w:hAnsi="仿宋" w:hint="eastAsia"/>
          <w:sz w:val="28"/>
          <w:szCs w:val="28"/>
        </w:rPr>
        <w:t>职业教育行业指导委员会1个，省级服务产业</w:t>
      </w:r>
      <w:r w:rsidR="00210A8B">
        <w:rPr>
          <w:rFonts w:ascii="仿宋" w:eastAsia="仿宋" w:hAnsi="仿宋"/>
          <w:sz w:val="28"/>
          <w:szCs w:val="28"/>
        </w:rPr>
        <w:t>VR</w:t>
      </w:r>
      <w:r w:rsidR="00210A8B">
        <w:rPr>
          <w:rFonts w:ascii="仿宋" w:eastAsia="仿宋" w:hAnsi="仿宋" w:hint="eastAsia"/>
          <w:sz w:val="28"/>
          <w:szCs w:val="28"/>
        </w:rPr>
        <w:t>技术</w:t>
      </w:r>
      <w:r>
        <w:rPr>
          <w:rFonts w:ascii="仿宋" w:eastAsia="仿宋" w:hAnsi="仿宋" w:hint="eastAsia"/>
          <w:sz w:val="28"/>
          <w:szCs w:val="28"/>
        </w:rPr>
        <w:t>专业群1个，省级产教融合示范专业</w:t>
      </w:r>
      <w:r w:rsidR="00210A8B">
        <w:rPr>
          <w:rFonts w:ascii="仿宋" w:eastAsia="仿宋" w:hAnsi="仿宋" w:hint="eastAsia"/>
          <w:sz w:val="28"/>
          <w:szCs w:val="28"/>
        </w:rPr>
        <w:t>(数字展示技术)</w:t>
      </w:r>
      <w:r>
        <w:rPr>
          <w:rFonts w:ascii="仿宋" w:eastAsia="仿宋" w:hAnsi="仿宋" w:hint="eastAsia"/>
          <w:sz w:val="28"/>
          <w:szCs w:val="28"/>
        </w:rPr>
        <w:t>1个，省级现代学徒制试点专业</w:t>
      </w:r>
      <w:r>
        <w:rPr>
          <w:rFonts w:ascii="仿宋" w:eastAsia="仿宋" w:hAnsi="仿宋"/>
          <w:sz w:val="28"/>
          <w:szCs w:val="28"/>
        </w:rPr>
        <w:t>5</w:t>
      </w:r>
      <w:r>
        <w:rPr>
          <w:rFonts w:ascii="仿宋" w:eastAsia="仿宋" w:hAnsi="仿宋" w:hint="eastAsia"/>
          <w:sz w:val="28"/>
          <w:szCs w:val="28"/>
        </w:rPr>
        <w:t xml:space="preserve">个，省级创新创业教育改革试点专业2个，省级精品资源共享课（创新创业教育与专业教育融合类）3 门，省级第一批继续教育网络课程9门。 </w:t>
      </w:r>
    </w:p>
    <w:p w:rsidR="00E56D00" w:rsidRDefault="00291069">
      <w:pPr>
        <w:spacing w:line="560" w:lineRule="exact"/>
        <w:ind w:firstLineChars="200" w:firstLine="560"/>
        <w:rPr>
          <w:rFonts w:ascii="仿宋" w:eastAsia="仿宋" w:hAnsi="仿宋"/>
          <w:sz w:val="28"/>
          <w:szCs w:val="28"/>
        </w:rPr>
      </w:pPr>
      <w:r>
        <w:rPr>
          <w:rFonts w:ascii="仿宋" w:eastAsia="仿宋" w:hAnsi="仿宋" w:hint="eastAsia"/>
          <w:sz w:val="28"/>
          <w:szCs w:val="28"/>
        </w:rPr>
        <w:t>学院设有软件工程系、现代设计系、建筑工程系、经济管理系和公共基础部二级教学单位，专业规划与建设对接地方和产业发展，形成与福州新区和海上丝绸之路核心区、自贸区建设需求的主导产业、战略新兴产业、现代服务业等相对接的专业体系。</w:t>
      </w:r>
    </w:p>
    <w:p w:rsidR="00E56D00" w:rsidRDefault="00291069">
      <w:pPr>
        <w:pStyle w:val="a7"/>
        <w:shd w:val="clear" w:color="auto" w:fill="FFFFFF"/>
        <w:spacing w:before="0" w:beforeAutospacing="0" w:after="0" w:afterAutospacing="0" w:line="560" w:lineRule="exact"/>
        <w:ind w:firstLineChars="200" w:firstLine="560"/>
        <w:jc w:val="both"/>
        <w:rPr>
          <w:rFonts w:ascii="仿宋" w:eastAsia="仿宋" w:hAnsi="仿宋"/>
          <w:sz w:val="28"/>
          <w:szCs w:val="28"/>
        </w:rPr>
      </w:pPr>
      <w:r>
        <w:rPr>
          <w:rFonts w:ascii="仿宋" w:eastAsia="仿宋" w:hAnsi="仿宋" w:cstheme="minorBidi" w:hint="eastAsia"/>
          <w:color w:val="auto"/>
          <w:kern w:val="2"/>
          <w:sz w:val="28"/>
          <w:szCs w:val="28"/>
        </w:rPr>
        <w:t>学院先后被授予“平安校园”、“文明校园”、“福州市先进基层党组织”，“福州市教育系统先进基层党组织”、“福建省五四红旗团委”、“福州市创建全国文明城市先进工作单位”、“福州市十佳‘两新’团组织”、“福建省软件适用人才重点培训基地”等荣誉称号，并</w:t>
      </w:r>
      <w:proofErr w:type="gramStart"/>
      <w:r>
        <w:rPr>
          <w:rFonts w:ascii="仿宋" w:eastAsia="仿宋" w:hAnsi="仿宋" w:cstheme="minorBidi" w:hint="eastAsia"/>
          <w:color w:val="auto"/>
          <w:kern w:val="2"/>
          <w:sz w:val="28"/>
          <w:szCs w:val="28"/>
        </w:rPr>
        <w:t>被腾讯大闽网</w:t>
      </w:r>
      <w:proofErr w:type="gramEnd"/>
      <w:r>
        <w:rPr>
          <w:rFonts w:ascii="仿宋" w:eastAsia="仿宋" w:hAnsi="仿宋" w:cstheme="minorBidi" w:hint="eastAsia"/>
          <w:color w:val="auto"/>
          <w:kern w:val="2"/>
          <w:sz w:val="28"/>
          <w:szCs w:val="28"/>
        </w:rPr>
        <w:t>网络评选为“海西教育十佳民办院校”、“十大最具知名度民办院校”。</w:t>
      </w:r>
    </w:p>
    <w:p w:rsidR="00E56D00" w:rsidRDefault="00291069">
      <w:pPr>
        <w:pStyle w:val="a9"/>
        <w:numPr>
          <w:ilvl w:val="0"/>
          <w:numId w:val="1"/>
        </w:numPr>
        <w:spacing w:line="560" w:lineRule="exact"/>
        <w:ind w:firstLineChars="0"/>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办学目标定位</w:t>
      </w:r>
    </w:p>
    <w:p w:rsidR="00E56D00" w:rsidRDefault="00291069">
      <w:pPr>
        <w:spacing w:line="560" w:lineRule="exact"/>
        <w:ind w:firstLineChars="200" w:firstLine="560"/>
        <w:rPr>
          <w:rFonts w:ascii="仿宋" w:eastAsia="仿宋" w:hAnsi="仿宋"/>
          <w:sz w:val="28"/>
          <w:szCs w:val="28"/>
        </w:rPr>
      </w:pPr>
      <w:r>
        <w:rPr>
          <w:rFonts w:ascii="仿宋" w:eastAsia="仿宋" w:hAnsi="仿宋" w:hint="eastAsia"/>
          <w:sz w:val="28"/>
          <w:szCs w:val="28"/>
        </w:rPr>
        <w:t>根据举办方提出的“全面实现教育信息化”的发展定位，学院以“设计方法论”为办学理念,将“立足福州，面向福建，辐射全国，服</w:t>
      </w:r>
      <w:r>
        <w:rPr>
          <w:rFonts w:ascii="仿宋" w:eastAsia="仿宋" w:hAnsi="仿宋" w:hint="eastAsia"/>
          <w:sz w:val="28"/>
          <w:szCs w:val="28"/>
        </w:rPr>
        <w:lastRenderedPageBreak/>
        <w:t>务新一代信息产业”作为学院发展的服务定位；坚持将校企一体化的产教融合模式作为办学根本突破点和特色创新的主体内容，为福建自贸区和福州新区建设产业发展培养互联网研发、设计、运营一线的高素质技术技能型人才，把学院建设成为规模适度、结构合理、特色鲜明、优势突出的民办综合信息化示范性高职院校。</w:t>
      </w:r>
    </w:p>
    <w:p w:rsidR="00E56D00" w:rsidRDefault="00291069">
      <w:pPr>
        <w:pStyle w:val="a9"/>
        <w:spacing w:line="560" w:lineRule="exact"/>
        <w:ind w:firstLineChars="0" w:firstLine="0"/>
        <w:rPr>
          <w:rFonts w:ascii="仿宋" w:eastAsia="仿宋" w:hAnsi="仿宋" w:cs="黑体"/>
          <w:b/>
          <w:bCs/>
          <w:sz w:val="28"/>
          <w:szCs w:val="28"/>
        </w:rPr>
      </w:pPr>
      <w:r>
        <w:rPr>
          <w:rFonts w:ascii="仿宋" w:eastAsia="仿宋" w:hAnsi="仿宋" w:cs="黑体" w:hint="eastAsia"/>
          <w:b/>
          <w:bCs/>
          <w:sz w:val="28"/>
          <w:szCs w:val="28"/>
        </w:rPr>
        <w:t>二、学校适应社会需求能力分析</w:t>
      </w:r>
    </w:p>
    <w:p w:rsidR="00E56D00" w:rsidRDefault="00291069">
      <w:pPr>
        <w:pStyle w:val="a9"/>
        <w:numPr>
          <w:ilvl w:val="0"/>
          <w:numId w:val="2"/>
        </w:numPr>
        <w:spacing w:line="560" w:lineRule="exact"/>
        <w:ind w:firstLineChars="0"/>
        <w:rPr>
          <w:rFonts w:ascii="仿宋" w:eastAsia="仿宋" w:hAnsi="仿宋" w:cs="黑体"/>
          <w:b/>
          <w:bCs/>
          <w:sz w:val="28"/>
          <w:szCs w:val="28"/>
        </w:rPr>
      </w:pPr>
      <w:r>
        <w:rPr>
          <w:rFonts w:ascii="仿宋" w:eastAsia="仿宋" w:hAnsi="仿宋" w:cs="黑体" w:hint="eastAsia"/>
          <w:b/>
          <w:bCs/>
          <w:sz w:val="28"/>
          <w:szCs w:val="28"/>
        </w:rPr>
        <w:t>办学基础能力</w:t>
      </w:r>
    </w:p>
    <w:p w:rsidR="00E56D00" w:rsidRDefault="00291069">
      <w:pPr>
        <w:pStyle w:val="a9"/>
        <w:spacing w:line="560" w:lineRule="exact"/>
        <w:ind w:firstLine="562"/>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1.办学经费收入</w:t>
      </w:r>
    </w:p>
    <w:p w:rsidR="00E56D00" w:rsidRDefault="00291069">
      <w:pPr>
        <w:pStyle w:val="a9"/>
        <w:spacing w:line="560" w:lineRule="exact"/>
        <w:ind w:left="357" w:firstLine="560"/>
        <w:rPr>
          <w:rFonts w:ascii="仿宋" w:eastAsia="仿宋" w:hAnsi="仿宋" w:cs="仿宋"/>
          <w:sz w:val="28"/>
          <w:szCs w:val="28"/>
        </w:rPr>
      </w:pPr>
      <w:r>
        <w:rPr>
          <w:rFonts w:ascii="仿宋" w:eastAsia="仿宋" w:hAnsi="仿宋" w:cs="仿宋" w:hint="eastAsia"/>
          <w:sz w:val="28"/>
          <w:szCs w:val="28"/>
        </w:rPr>
        <w:t>学费收入是学院办学经费的主要来源，三年来学院的注册资本由1,300万元增至25,000万元，学院新校区建设经费由投资方</w:t>
      </w:r>
      <w:proofErr w:type="gramStart"/>
      <w:r>
        <w:rPr>
          <w:rFonts w:ascii="仿宋" w:eastAsia="仿宋" w:hAnsi="仿宋" w:cs="仿宋" w:hint="eastAsia"/>
          <w:sz w:val="28"/>
          <w:szCs w:val="28"/>
        </w:rPr>
        <w:t>网龙网龙</w:t>
      </w:r>
      <w:proofErr w:type="gramEnd"/>
      <w:r>
        <w:rPr>
          <w:rFonts w:ascii="仿宋" w:eastAsia="仿宋" w:hAnsi="仿宋" w:cs="仿宋" w:hint="eastAsia"/>
          <w:sz w:val="28"/>
          <w:szCs w:val="28"/>
        </w:rPr>
        <w:t>公司投入，计划投入1</w:t>
      </w:r>
      <w:r>
        <w:rPr>
          <w:rFonts w:ascii="仿宋" w:eastAsia="仿宋" w:hAnsi="仿宋" w:cs="仿宋"/>
          <w:sz w:val="28"/>
          <w:szCs w:val="28"/>
        </w:rPr>
        <w:t>5</w:t>
      </w:r>
      <w:r>
        <w:rPr>
          <w:rFonts w:ascii="仿宋" w:eastAsia="仿宋" w:hAnsi="仿宋" w:cs="仿宋" w:hint="eastAsia"/>
          <w:sz w:val="28"/>
          <w:szCs w:val="28"/>
        </w:rPr>
        <w:t>亿，一期于2</w:t>
      </w:r>
      <w:r>
        <w:rPr>
          <w:rFonts w:ascii="仿宋" w:eastAsia="仿宋" w:hAnsi="仿宋" w:cs="仿宋"/>
          <w:sz w:val="28"/>
          <w:szCs w:val="28"/>
        </w:rPr>
        <w:t>018</w:t>
      </w:r>
      <w:r>
        <w:rPr>
          <w:rFonts w:ascii="仿宋" w:eastAsia="仿宋" w:hAnsi="仿宋" w:cs="仿宋" w:hint="eastAsia"/>
          <w:sz w:val="28"/>
          <w:szCs w:val="28"/>
        </w:rPr>
        <w:t>年底完成，2</w:t>
      </w:r>
      <w:r>
        <w:rPr>
          <w:rFonts w:ascii="仿宋" w:eastAsia="仿宋" w:hAnsi="仿宋" w:cs="仿宋"/>
          <w:sz w:val="28"/>
          <w:szCs w:val="28"/>
        </w:rPr>
        <w:t>019</w:t>
      </w:r>
      <w:r>
        <w:rPr>
          <w:rFonts w:ascii="仿宋" w:eastAsia="仿宋" w:hAnsi="仿宋" w:cs="仿宋" w:hint="eastAsia"/>
          <w:sz w:val="28"/>
          <w:szCs w:val="28"/>
        </w:rPr>
        <w:t>年投入使用，其他详细的办学经费收入情况如下表：</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2"/>
        <w:gridCol w:w="1425"/>
        <w:gridCol w:w="1417"/>
        <w:gridCol w:w="1559"/>
      </w:tblGrid>
      <w:tr w:rsidR="00E56D00">
        <w:trPr>
          <w:trHeight w:val="584"/>
          <w:jc w:val="center"/>
        </w:trPr>
        <w:tc>
          <w:tcPr>
            <w:tcW w:w="3532"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
                <w:kern w:val="0"/>
                <w:sz w:val="28"/>
                <w:szCs w:val="28"/>
              </w:rPr>
            </w:pPr>
            <w:r>
              <w:rPr>
                <w:rFonts w:ascii="仿宋" w:eastAsia="仿宋" w:hAnsi="仿宋" w:cs="仿宋" w:hint="eastAsia"/>
                <w:b/>
                <w:kern w:val="0"/>
                <w:sz w:val="28"/>
                <w:szCs w:val="28"/>
              </w:rPr>
              <w:t>年度</w:t>
            </w:r>
          </w:p>
        </w:tc>
        <w:tc>
          <w:tcPr>
            <w:tcW w:w="1425"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
                <w:kern w:val="0"/>
                <w:sz w:val="28"/>
                <w:szCs w:val="28"/>
              </w:rPr>
            </w:pPr>
            <w:r>
              <w:rPr>
                <w:rFonts w:ascii="仿宋" w:eastAsia="仿宋" w:hAnsi="仿宋" w:cs="仿宋" w:hint="eastAsia"/>
                <w:b/>
                <w:kern w:val="0"/>
                <w:sz w:val="28"/>
                <w:szCs w:val="28"/>
              </w:rPr>
              <w:t>2015</w:t>
            </w:r>
          </w:p>
        </w:tc>
        <w:tc>
          <w:tcPr>
            <w:tcW w:w="1417"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
                <w:kern w:val="0"/>
                <w:sz w:val="28"/>
                <w:szCs w:val="28"/>
              </w:rPr>
            </w:pPr>
            <w:r>
              <w:rPr>
                <w:rFonts w:ascii="仿宋" w:eastAsia="仿宋" w:hAnsi="仿宋" w:cs="仿宋" w:hint="eastAsia"/>
                <w:b/>
                <w:kern w:val="0"/>
                <w:sz w:val="28"/>
                <w:szCs w:val="28"/>
              </w:rPr>
              <w:t>2016</w:t>
            </w:r>
          </w:p>
        </w:tc>
        <w:tc>
          <w:tcPr>
            <w:tcW w:w="1559"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
                <w:kern w:val="0"/>
                <w:sz w:val="28"/>
                <w:szCs w:val="28"/>
              </w:rPr>
            </w:pPr>
            <w:r>
              <w:rPr>
                <w:rFonts w:ascii="仿宋" w:eastAsia="仿宋" w:hAnsi="仿宋" w:cs="仿宋" w:hint="eastAsia"/>
                <w:b/>
                <w:kern w:val="0"/>
                <w:sz w:val="28"/>
                <w:szCs w:val="28"/>
              </w:rPr>
              <w:t>2017</w:t>
            </w:r>
          </w:p>
        </w:tc>
      </w:tr>
      <w:tr w:rsidR="00E56D00">
        <w:trPr>
          <w:trHeight w:val="746"/>
          <w:jc w:val="center"/>
        </w:trPr>
        <w:tc>
          <w:tcPr>
            <w:tcW w:w="3532"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社会捐赠经费（万元）</w:t>
            </w:r>
          </w:p>
        </w:tc>
        <w:tc>
          <w:tcPr>
            <w:tcW w:w="1425"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53.94</w:t>
            </w:r>
          </w:p>
        </w:tc>
      </w:tr>
      <w:tr w:rsidR="00E56D00">
        <w:trPr>
          <w:trHeight w:val="285"/>
          <w:jc w:val="center"/>
        </w:trPr>
        <w:tc>
          <w:tcPr>
            <w:tcW w:w="3532"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学费收入（万元）</w:t>
            </w:r>
          </w:p>
        </w:tc>
        <w:tc>
          <w:tcPr>
            <w:tcW w:w="1425"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3,021.44</w:t>
            </w:r>
          </w:p>
        </w:tc>
        <w:tc>
          <w:tcPr>
            <w:tcW w:w="1417"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2,657.75</w:t>
            </w:r>
          </w:p>
        </w:tc>
        <w:tc>
          <w:tcPr>
            <w:tcW w:w="1559"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2,306.7</w:t>
            </w:r>
          </w:p>
        </w:tc>
      </w:tr>
      <w:tr w:rsidR="00E56D00">
        <w:trPr>
          <w:trHeight w:val="285"/>
          <w:jc w:val="center"/>
        </w:trPr>
        <w:tc>
          <w:tcPr>
            <w:tcW w:w="3532"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其他收入（万元）</w:t>
            </w:r>
          </w:p>
        </w:tc>
        <w:tc>
          <w:tcPr>
            <w:tcW w:w="1425"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3.47</w:t>
            </w:r>
          </w:p>
        </w:tc>
        <w:tc>
          <w:tcPr>
            <w:tcW w:w="1417"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8.61</w:t>
            </w:r>
          </w:p>
        </w:tc>
      </w:tr>
      <w:tr w:rsidR="00E56D00">
        <w:trPr>
          <w:trHeight w:val="285"/>
          <w:jc w:val="center"/>
        </w:trPr>
        <w:tc>
          <w:tcPr>
            <w:tcW w:w="3532"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国家财政性教育经费</w:t>
            </w:r>
          </w:p>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390.69</w:t>
            </w:r>
          </w:p>
        </w:tc>
        <w:tc>
          <w:tcPr>
            <w:tcW w:w="1417"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194.76</w:t>
            </w:r>
          </w:p>
        </w:tc>
        <w:tc>
          <w:tcPr>
            <w:tcW w:w="1559"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200.52</w:t>
            </w:r>
          </w:p>
        </w:tc>
      </w:tr>
      <w:tr w:rsidR="00E56D00">
        <w:trPr>
          <w:trHeight w:val="285"/>
          <w:jc w:val="center"/>
        </w:trPr>
        <w:tc>
          <w:tcPr>
            <w:tcW w:w="3532"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Cs/>
                <w:kern w:val="0"/>
                <w:sz w:val="28"/>
                <w:szCs w:val="28"/>
              </w:rPr>
            </w:pPr>
            <w:r>
              <w:rPr>
                <w:rFonts w:ascii="仿宋" w:eastAsia="仿宋" w:hAnsi="仿宋" w:cs="仿宋" w:hint="eastAsia"/>
                <w:bCs/>
                <w:kern w:val="0"/>
                <w:sz w:val="28"/>
                <w:szCs w:val="28"/>
              </w:rPr>
              <w:t>学院总收入（万元）</w:t>
            </w:r>
          </w:p>
        </w:tc>
        <w:tc>
          <w:tcPr>
            <w:tcW w:w="1425"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Cs/>
                <w:kern w:val="0"/>
                <w:sz w:val="28"/>
                <w:szCs w:val="28"/>
              </w:rPr>
            </w:pPr>
            <w:r>
              <w:rPr>
                <w:rFonts w:ascii="仿宋" w:eastAsia="仿宋" w:hAnsi="仿宋" w:cs="仿宋" w:hint="eastAsia"/>
                <w:bCs/>
                <w:kern w:val="0"/>
                <w:sz w:val="28"/>
                <w:szCs w:val="28"/>
              </w:rPr>
              <w:t>3,415.6</w:t>
            </w:r>
          </w:p>
        </w:tc>
        <w:tc>
          <w:tcPr>
            <w:tcW w:w="1417"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Cs/>
                <w:kern w:val="0"/>
                <w:sz w:val="28"/>
                <w:szCs w:val="28"/>
              </w:rPr>
            </w:pPr>
            <w:r>
              <w:rPr>
                <w:rFonts w:ascii="仿宋" w:eastAsia="仿宋" w:hAnsi="仿宋" w:cs="仿宋" w:hint="eastAsia"/>
                <w:bCs/>
                <w:kern w:val="0"/>
                <w:sz w:val="28"/>
                <w:szCs w:val="28"/>
              </w:rPr>
              <w:t>2,856.51</w:t>
            </w:r>
          </w:p>
        </w:tc>
        <w:tc>
          <w:tcPr>
            <w:tcW w:w="1559" w:type="dxa"/>
            <w:tcBorders>
              <w:top w:val="single" w:sz="4" w:space="0" w:color="auto"/>
              <w:left w:val="single" w:sz="4" w:space="0" w:color="auto"/>
              <w:bottom w:val="single" w:sz="4" w:space="0" w:color="auto"/>
              <w:right w:val="single" w:sz="4" w:space="0" w:color="auto"/>
            </w:tcBorders>
            <w:vAlign w:val="center"/>
          </w:tcPr>
          <w:p w:rsidR="00E56D00" w:rsidRDefault="00291069">
            <w:pPr>
              <w:widowControl/>
              <w:spacing w:line="560" w:lineRule="exact"/>
              <w:jc w:val="center"/>
              <w:rPr>
                <w:rFonts w:ascii="仿宋" w:eastAsia="仿宋" w:hAnsi="仿宋" w:cs="仿宋"/>
                <w:bCs/>
                <w:kern w:val="0"/>
                <w:sz w:val="28"/>
                <w:szCs w:val="28"/>
              </w:rPr>
            </w:pPr>
            <w:r>
              <w:rPr>
                <w:rFonts w:ascii="仿宋" w:eastAsia="仿宋" w:hAnsi="仿宋" w:cs="仿宋" w:hint="eastAsia"/>
                <w:bCs/>
                <w:kern w:val="0"/>
                <w:sz w:val="28"/>
                <w:szCs w:val="28"/>
              </w:rPr>
              <w:t>2,569.77</w:t>
            </w:r>
          </w:p>
        </w:tc>
      </w:tr>
    </w:tbl>
    <w:p w:rsidR="00E56D00" w:rsidRDefault="00291069">
      <w:pPr>
        <w:pStyle w:val="a9"/>
        <w:spacing w:line="560" w:lineRule="exact"/>
        <w:ind w:firstLine="562"/>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2.教学仪器设备</w:t>
      </w:r>
    </w:p>
    <w:p w:rsidR="00E56D00" w:rsidRDefault="00F65104">
      <w:pPr>
        <w:pStyle w:val="a9"/>
        <w:spacing w:line="560" w:lineRule="exact"/>
        <w:ind w:firstLine="560"/>
        <w:rPr>
          <w:rFonts w:ascii="仿宋" w:eastAsia="仿宋" w:hAnsi="仿宋" w:cs="仿宋"/>
          <w:color w:val="000000" w:themeColor="text1"/>
          <w:sz w:val="28"/>
          <w:szCs w:val="28"/>
        </w:rPr>
      </w:pPr>
      <w:r w:rsidRPr="00F65104">
        <w:rPr>
          <w:rFonts w:ascii="仿宋" w:eastAsia="仿宋" w:hAnsi="仿宋" w:cs="仿宋" w:hint="eastAsia"/>
          <w:color w:val="000000" w:themeColor="text1"/>
          <w:sz w:val="28"/>
          <w:szCs w:val="28"/>
        </w:rPr>
        <w:t>2015年至2017年期间，学院加大了教学设备的投入，生均额由0.4万元/生增至0.47万元/生,</w:t>
      </w:r>
      <w:r w:rsidR="00291069">
        <w:rPr>
          <w:rFonts w:ascii="仿宋" w:eastAsia="仿宋" w:hAnsi="仿宋" w:cs="仿宋" w:hint="eastAsia"/>
          <w:color w:val="000000" w:themeColor="text1"/>
          <w:sz w:val="28"/>
          <w:szCs w:val="28"/>
        </w:rPr>
        <w:t>截止2017年12月份学院的教学仪器设备总值为</w:t>
      </w:r>
      <w:r w:rsidR="00291069">
        <w:rPr>
          <w:rFonts w:ascii="仿宋" w:eastAsia="仿宋" w:hAnsi="仿宋" w:cs="仿宋"/>
          <w:color w:val="000000" w:themeColor="text1"/>
          <w:sz w:val="28"/>
          <w:szCs w:val="28"/>
        </w:rPr>
        <w:t>1302.14</w:t>
      </w:r>
      <w:r w:rsidR="00291069">
        <w:rPr>
          <w:rFonts w:ascii="仿宋" w:eastAsia="仿宋" w:hAnsi="仿宋" w:cs="仿宋" w:hint="eastAsia"/>
          <w:color w:val="000000" w:themeColor="text1"/>
          <w:sz w:val="28"/>
          <w:szCs w:val="28"/>
        </w:rPr>
        <w:t>万元。</w:t>
      </w:r>
    </w:p>
    <w:p w:rsidR="00E56D00" w:rsidRDefault="00291069">
      <w:pPr>
        <w:spacing w:line="560" w:lineRule="exact"/>
        <w:ind w:firstLineChars="200" w:firstLine="562"/>
        <w:rPr>
          <w:rFonts w:ascii="仿宋" w:eastAsia="仿宋" w:hAnsi="仿宋"/>
          <w:b/>
          <w:bCs/>
          <w:sz w:val="28"/>
          <w:szCs w:val="28"/>
        </w:rPr>
      </w:pPr>
      <w:r>
        <w:rPr>
          <w:rFonts w:ascii="仿宋" w:eastAsia="仿宋" w:hAnsi="仿宋" w:cs="黑体" w:hint="eastAsia"/>
          <w:b/>
          <w:bCs/>
          <w:sz w:val="28"/>
          <w:szCs w:val="28"/>
        </w:rPr>
        <w:t>3.教学及辅助、行政办公用房</w:t>
      </w:r>
    </w:p>
    <w:p w:rsidR="00E56D00" w:rsidRDefault="00291069">
      <w:pPr>
        <w:spacing w:line="560" w:lineRule="exact"/>
        <w:ind w:firstLineChars="200" w:firstLine="560"/>
        <w:rPr>
          <w:rFonts w:ascii="仿宋" w:eastAsia="仿宋" w:hAnsi="仿宋" w:cs="黑体"/>
          <w:b/>
          <w:bCs/>
          <w:color w:val="000000" w:themeColor="text1"/>
          <w:sz w:val="28"/>
          <w:szCs w:val="28"/>
        </w:rPr>
      </w:pPr>
      <w:r>
        <w:rPr>
          <w:rFonts w:ascii="仿宋" w:eastAsia="仿宋" w:hAnsi="仿宋" w:cs="仿宋" w:hint="eastAsia"/>
          <w:color w:val="000000" w:themeColor="text1"/>
          <w:kern w:val="0"/>
          <w:sz w:val="28"/>
          <w:szCs w:val="28"/>
          <w:lang w:bidi="ar"/>
        </w:rPr>
        <w:lastRenderedPageBreak/>
        <w:t>学院现办学地点位于福州大学铜盘校区，占地面积</w:t>
      </w:r>
      <w:proofErr w:type="gramStart"/>
      <w:r>
        <w:rPr>
          <w:rFonts w:ascii="仿宋" w:eastAsia="仿宋" w:hAnsi="仿宋" w:cs="仿宋" w:hint="eastAsia"/>
          <w:color w:val="000000" w:themeColor="text1"/>
          <w:kern w:val="0"/>
          <w:sz w:val="28"/>
          <w:szCs w:val="28"/>
          <w:lang w:bidi="ar"/>
        </w:rPr>
        <w:t>44</w:t>
      </w:r>
      <w:r>
        <w:rPr>
          <w:rFonts w:ascii="仿宋" w:eastAsia="仿宋" w:hAnsi="仿宋" w:cs="仿宋"/>
          <w:color w:val="000000" w:themeColor="text1"/>
          <w:kern w:val="0"/>
          <w:sz w:val="28"/>
          <w:szCs w:val="28"/>
          <w:lang w:bidi="ar"/>
        </w:rPr>
        <w:t>2</w:t>
      </w:r>
      <w:r>
        <w:rPr>
          <w:rFonts w:ascii="仿宋" w:eastAsia="仿宋" w:hAnsi="仿宋" w:cs="仿宋" w:hint="eastAsia"/>
          <w:color w:val="000000" w:themeColor="text1"/>
          <w:kern w:val="0"/>
          <w:sz w:val="28"/>
          <w:szCs w:val="28"/>
          <w:lang w:bidi="ar"/>
        </w:rPr>
        <w:t>多亩</w:t>
      </w:r>
      <w:proofErr w:type="gramEnd"/>
      <w:r>
        <w:rPr>
          <w:rFonts w:ascii="仿宋" w:eastAsia="仿宋" w:hAnsi="仿宋" w:cs="仿宋" w:hint="eastAsia"/>
          <w:color w:val="000000" w:themeColor="text1"/>
          <w:kern w:val="0"/>
          <w:sz w:val="28"/>
          <w:szCs w:val="28"/>
          <w:lang w:bidi="ar"/>
        </w:rPr>
        <w:t>，教学行政用房面积约7</w:t>
      </w:r>
      <w:r>
        <w:rPr>
          <w:rFonts w:ascii="仿宋" w:eastAsia="仿宋" w:hAnsi="仿宋" w:cs="仿宋"/>
          <w:color w:val="000000" w:themeColor="text1"/>
          <w:kern w:val="0"/>
          <w:sz w:val="28"/>
          <w:szCs w:val="28"/>
          <w:lang w:bidi="ar"/>
        </w:rPr>
        <w:t>3</w:t>
      </w:r>
      <w:r>
        <w:rPr>
          <w:rFonts w:ascii="仿宋" w:eastAsia="仿宋" w:hAnsi="仿宋" w:cs="仿宋" w:hint="eastAsia"/>
          <w:color w:val="000000" w:themeColor="text1"/>
          <w:kern w:val="0"/>
          <w:sz w:val="28"/>
          <w:szCs w:val="28"/>
          <w:lang w:bidi="ar"/>
        </w:rPr>
        <w:t>100平方米，生均</w:t>
      </w:r>
      <w:r>
        <w:rPr>
          <w:rFonts w:ascii="仿宋" w:eastAsia="仿宋" w:hAnsi="仿宋" w:cs="仿宋"/>
          <w:color w:val="000000" w:themeColor="text1"/>
          <w:kern w:val="0"/>
          <w:sz w:val="28"/>
          <w:szCs w:val="28"/>
          <w:lang w:bidi="ar"/>
        </w:rPr>
        <w:t>21.8</w:t>
      </w:r>
      <w:r>
        <w:rPr>
          <w:rFonts w:ascii="仿宋" w:eastAsia="仿宋" w:hAnsi="仿宋" w:cs="仿宋" w:hint="eastAsia"/>
          <w:color w:val="000000" w:themeColor="text1"/>
          <w:kern w:val="0"/>
          <w:sz w:val="28"/>
          <w:szCs w:val="28"/>
          <w:lang w:bidi="ar"/>
        </w:rPr>
        <w:t>平方米。长乐新校区占地面积536亩，现已基本完成一期建设，预计</w:t>
      </w:r>
      <w:r>
        <w:rPr>
          <w:rFonts w:ascii="仿宋" w:eastAsia="仿宋" w:hAnsi="仿宋" w:cs="仿宋"/>
          <w:color w:val="000000" w:themeColor="text1"/>
          <w:kern w:val="0"/>
          <w:sz w:val="28"/>
          <w:szCs w:val="28"/>
          <w:lang w:bidi="ar"/>
        </w:rPr>
        <w:t>2019</w:t>
      </w:r>
      <w:r>
        <w:rPr>
          <w:rFonts w:ascii="仿宋" w:eastAsia="仿宋" w:hAnsi="仿宋" w:cs="仿宋" w:hint="eastAsia"/>
          <w:color w:val="000000" w:themeColor="text1"/>
          <w:kern w:val="0"/>
          <w:sz w:val="28"/>
          <w:szCs w:val="28"/>
          <w:lang w:bidi="ar"/>
        </w:rPr>
        <w:t>年初投入使用。</w:t>
      </w:r>
      <w:r>
        <w:rPr>
          <w:rFonts w:ascii="仿宋" w:eastAsia="仿宋" w:hAnsi="仿宋" w:cs="仿宋" w:hint="eastAsia"/>
          <w:color w:val="000000" w:themeColor="text1"/>
          <w:kern w:val="0"/>
          <w:sz w:val="28"/>
          <w:szCs w:val="28"/>
          <w:lang w:bidi="ar"/>
        </w:rPr>
        <w:br/>
        <w:t xml:space="preserve">    </w:t>
      </w:r>
      <w:r>
        <w:rPr>
          <w:rFonts w:ascii="仿宋" w:eastAsia="仿宋" w:hAnsi="仿宋" w:cs="黑体" w:hint="eastAsia"/>
          <w:b/>
          <w:bCs/>
          <w:color w:val="000000" w:themeColor="text1"/>
          <w:sz w:val="28"/>
          <w:szCs w:val="28"/>
        </w:rPr>
        <w:t>4.信息化教学条件</w:t>
      </w:r>
    </w:p>
    <w:p w:rsidR="00E56D00" w:rsidRDefault="00291069">
      <w:pPr>
        <w:spacing w:line="560" w:lineRule="exact"/>
        <w:ind w:firstLineChars="200" w:firstLine="560"/>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我校加快数字校园的建设进程，构建统一的校园网络环境，实现资源共享。接入互联网出口宽帯</w:t>
      </w:r>
      <w:r>
        <w:rPr>
          <w:rFonts w:ascii="仿宋" w:eastAsia="仿宋" w:hAnsi="仿宋" w:cs="黑体"/>
          <w:color w:val="000000" w:themeColor="text1"/>
          <w:sz w:val="28"/>
          <w:szCs w:val="28"/>
        </w:rPr>
        <w:t>500Mbps，主干网带宽达到500Mbps，教学用终端（计算机）825台，每百名学生拥有计算机24.7台。网络信息点数1110个，数字资源总量420GB。</w:t>
      </w:r>
      <w:r>
        <w:rPr>
          <w:rFonts w:ascii="仿宋" w:eastAsia="仿宋" w:hAnsi="仿宋" w:cs="黑体" w:hint="eastAsia"/>
          <w:color w:val="000000" w:themeColor="text1"/>
          <w:sz w:val="28"/>
          <w:szCs w:val="28"/>
        </w:rPr>
        <w:t>自主开发交流平台“福软通”和</w:t>
      </w:r>
      <w:proofErr w:type="gramStart"/>
      <w:r>
        <w:rPr>
          <w:rFonts w:ascii="仿宋" w:eastAsia="仿宋" w:hAnsi="仿宋" w:cs="黑体" w:hint="eastAsia"/>
          <w:color w:val="000000" w:themeColor="text1"/>
          <w:sz w:val="28"/>
          <w:szCs w:val="28"/>
        </w:rPr>
        <w:t>慕课</w:t>
      </w:r>
      <w:proofErr w:type="gramEnd"/>
      <w:r>
        <w:rPr>
          <w:rFonts w:ascii="仿宋" w:eastAsia="仿宋" w:hAnsi="仿宋" w:cs="黑体" w:hint="eastAsia"/>
          <w:color w:val="000000" w:themeColor="text1"/>
          <w:sz w:val="28"/>
          <w:szCs w:val="28"/>
        </w:rPr>
        <w:t>平台，建</w:t>
      </w:r>
      <w:r>
        <w:rPr>
          <w:rFonts w:ascii="仿宋" w:eastAsia="仿宋" w:hAnsi="仿宋" w:cs="黑体"/>
          <w:color w:val="000000" w:themeColor="text1"/>
          <w:sz w:val="28"/>
          <w:szCs w:val="28"/>
        </w:rPr>
        <w:t>有120门课程网络教学资源，所有的教室都安装了多媒体教学设施，部分专业应用虚拟实</w:t>
      </w:r>
      <w:proofErr w:type="gramStart"/>
      <w:r>
        <w:rPr>
          <w:rFonts w:ascii="仿宋" w:eastAsia="仿宋" w:hAnsi="仿宋" w:cs="黑体"/>
          <w:color w:val="000000" w:themeColor="text1"/>
          <w:sz w:val="28"/>
          <w:szCs w:val="28"/>
        </w:rPr>
        <w:t>训软</w:t>
      </w:r>
      <w:proofErr w:type="gramEnd"/>
      <w:r>
        <w:rPr>
          <w:rFonts w:ascii="仿宋" w:eastAsia="仿宋" w:hAnsi="仿宋" w:cs="黑体"/>
          <w:color w:val="000000" w:themeColor="text1"/>
          <w:sz w:val="28"/>
          <w:szCs w:val="28"/>
        </w:rPr>
        <w:t>件教学。校园实现无线网络全覆盖。校园</w:t>
      </w:r>
      <w:proofErr w:type="gramStart"/>
      <w:r>
        <w:rPr>
          <w:rFonts w:ascii="仿宋" w:eastAsia="仿宋" w:hAnsi="仿宋" w:cs="黑体"/>
          <w:color w:val="000000" w:themeColor="text1"/>
          <w:sz w:val="28"/>
          <w:szCs w:val="28"/>
        </w:rPr>
        <w:t>一</w:t>
      </w:r>
      <w:proofErr w:type="gramEnd"/>
      <w:r>
        <w:rPr>
          <w:rFonts w:ascii="仿宋" w:eastAsia="仿宋" w:hAnsi="仿宋" w:cs="黑体"/>
          <w:color w:val="000000" w:themeColor="text1"/>
          <w:sz w:val="28"/>
          <w:szCs w:val="28"/>
        </w:rPr>
        <w:t>卡通使用范围涵盖校内就餐、图书借阅、上机上网、住宿管理等，构建校园网络环境，实现各类基础数据的共享和交换，为全校师生及社会提供</w:t>
      </w:r>
      <w:r>
        <w:rPr>
          <w:rFonts w:ascii="仿宋" w:eastAsia="仿宋" w:hAnsi="仿宋" w:cs="黑体" w:hint="eastAsia"/>
          <w:color w:val="000000" w:themeColor="text1"/>
          <w:sz w:val="28"/>
          <w:szCs w:val="28"/>
        </w:rPr>
        <w:t>集成的数字化服务，建设数字校园。</w:t>
      </w:r>
    </w:p>
    <w:p w:rsidR="00E56D00" w:rsidRDefault="00291069">
      <w:pPr>
        <w:spacing w:line="560" w:lineRule="exact"/>
        <w:ind w:firstLineChars="200" w:firstLine="562"/>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5.实践教学条件</w:t>
      </w:r>
    </w:p>
    <w:p w:rsidR="00E56D00" w:rsidRDefault="00291069">
      <w:pPr>
        <w:spacing w:line="560" w:lineRule="exact"/>
        <w:ind w:firstLineChars="200" w:firstLine="560"/>
        <w:rPr>
          <w:rFonts w:ascii="仿宋" w:eastAsia="仿宋" w:hAnsi="仿宋" w:cs="黑体"/>
          <w:bCs/>
          <w:color w:val="000000" w:themeColor="text1"/>
          <w:sz w:val="28"/>
          <w:szCs w:val="28"/>
        </w:rPr>
      </w:pPr>
      <w:r>
        <w:rPr>
          <w:rFonts w:ascii="仿宋" w:eastAsia="仿宋" w:hAnsi="仿宋" w:cs="黑体" w:hint="eastAsia"/>
          <w:bCs/>
          <w:color w:val="000000" w:themeColor="text1"/>
          <w:sz w:val="28"/>
          <w:szCs w:val="28"/>
        </w:rPr>
        <w:t>我院重视校内实训基地建设，现有省级公共实训基地1个，V</w:t>
      </w:r>
      <w:r>
        <w:rPr>
          <w:rFonts w:ascii="仿宋" w:eastAsia="仿宋" w:hAnsi="仿宋" w:cs="黑体"/>
          <w:bCs/>
          <w:color w:val="000000" w:themeColor="text1"/>
          <w:sz w:val="28"/>
          <w:szCs w:val="28"/>
        </w:rPr>
        <w:t>R</w:t>
      </w:r>
      <w:proofErr w:type="gramStart"/>
      <w:r>
        <w:rPr>
          <w:rFonts w:ascii="仿宋" w:eastAsia="仿宋" w:hAnsi="仿宋" w:cs="黑体" w:hint="eastAsia"/>
          <w:bCs/>
          <w:color w:val="000000" w:themeColor="text1"/>
          <w:sz w:val="28"/>
          <w:szCs w:val="28"/>
        </w:rPr>
        <w:t>专业群实训</w:t>
      </w:r>
      <w:proofErr w:type="gramEnd"/>
      <w:r>
        <w:rPr>
          <w:rFonts w:ascii="仿宋" w:eastAsia="仿宋" w:hAnsi="仿宋" w:cs="黑体" w:hint="eastAsia"/>
          <w:bCs/>
          <w:color w:val="000000" w:themeColor="text1"/>
          <w:sz w:val="28"/>
          <w:szCs w:val="28"/>
        </w:rPr>
        <w:t>基地一个，校内实训室2</w:t>
      </w:r>
      <w:r>
        <w:rPr>
          <w:rFonts w:ascii="仿宋" w:eastAsia="仿宋" w:hAnsi="仿宋" w:cs="黑体"/>
          <w:bCs/>
          <w:color w:val="000000" w:themeColor="text1"/>
          <w:sz w:val="28"/>
          <w:szCs w:val="28"/>
        </w:rPr>
        <w:t>9</w:t>
      </w:r>
      <w:r>
        <w:rPr>
          <w:rFonts w:ascii="仿宋" w:eastAsia="仿宋" w:hAnsi="仿宋" w:cs="黑体" w:hint="eastAsia"/>
          <w:bCs/>
          <w:color w:val="000000" w:themeColor="text1"/>
          <w:sz w:val="28"/>
          <w:szCs w:val="28"/>
        </w:rPr>
        <w:t>个,校内实践教学</w:t>
      </w:r>
      <w:proofErr w:type="gramStart"/>
      <w:r>
        <w:rPr>
          <w:rFonts w:ascii="仿宋" w:eastAsia="仿宋" w:hAnsi="仿宋" w:cs="黑体" w:hint="eastAsia"/>
          <w:bCs/>
          <w:color w:val="000000" w:themeColor="text1"/>
          <w:sz w:val="28"/>
          <w:szCs w:val="28"/>
        </w:rPr>
        <w:t>工位</w:t>
      </w:r>
      <w:proofErr w:type="gramEnd"/>
      <w:r>
        <w:rPr>
          <w:rFonts w:ascii="仿宋" w:eastAsia="仿宋" w:hAnsi="仿宋" w:cs="黑体" w:hint="eastAsia"/>
          <w:bCs/>
          <w:color w:val="000000" w:themeColor="text1"/>
          <w:sz w:val="28"/>
          <w:szCs w:val="28"/>
        </w:rPr>
        <w:t>数1</w:t>
      </w:r>
      <w:r>
        <w:rPr>
          <w:rFonts w:ascii="仿宋" w:eastAsia="仿宋" w:hAnsi="仿宋" w:cs="黑体"/>
          <w:bCs/>
          <w:color w:val="000000" w:themeColor="text1"/>
          <w:sz w:val="28"/>
          <w:szCs w:val="28"/>
        </w:rPr>
        <w:t>217</w:t>
      </w:r>
      <w:r>
        <w:rPr>
          <w:rFonts w:ascii="仿宋" w:eastAsia="仿宋" w:hAnsi="仿宋" w:cs="黑体" w:hint="eastAsia"/>
          <w:bCs/>
          <w:color w:val="000000" w:themeColor="text1"/>
          <w:sz w:val="28"/>
          <w:szCs w:val="28"/>
        </w:rPr>
        <w:t>个，截至2</w:t>
      </w:r>
      <w:r>
        <w:rPr>
          <w:rFonts w:ascii="仿宋" w:eastAsia="仿宋" w:hAnsi="仿宋" w:cs="黑体"/>
          <w:bCs/>
          <w:color w:val="000000" w:themeColor="text1"/>
          <w:sz w:val="28"/>
          <w:szCs w:val="28"/>
        </w:rPr>
        <w:t>017</w:t>
      </w:r>
      <w:r>
        <w:rPr>
          <w:rFonts w:ascii="仿宋" w:eastAsia="仿宋" w:hAnsi="仿宋" w:cs="黑体" w:hint="eastAsia"/>
          <w:bCs/>
          <w:color w:val="000000" w:themeColor="text1"/>
          <w:sz w:val="28"/>
          <w:szCs w:val="28"/>
        </w:rPr>
        <w:t>年6月，生</w:t>
      </w:r>
      <w:proofErr w:type="gramStart"/>
      <w:r>
        <w:rPr>
          <w:rFonts w:ascii="仿宋" w:eastAsia="仿宋" w:hAnsi="仿宋" w:cs="黑体" w:hint="eastAsia"/>
          <w:bCs/>
          <w:color w:val="000000" w:themeColor="text1"/>
          <w:sz w:val="28"/>
          <w:szCs w:val="28"/>
        </w:rPr>
        <w:t>均教学实践工位</w:t>
      </w:r>
      <w:proofErr w:type="gramEnd"/>
      <w:r>
        <w:rPr>
          <w:rFonts w:ascii="仿宋" w:eastAsia="仿宋" w:hAnsi="仿宋" w:cs="黑体" w:hint="eastAsia"/>
          <w:bCs/>
          <w:color w:val="000000" w:themeColor="text1"/>
          <w:sz w:val="28"/>
          <w:szCs w:val="28"/>
        </w:rPr>
        <w:t>数0</w:t>
      </w:r>
      <w:r>
        <w:rPr>
          <w:rFonts w:ascii="仿宋" w:eastAsia="仿宋" w:hAnsi="仿宋" w:cs="黑体"/>
          <w:bCs/>
          <w:color w:val="000000" w:themeColor="text1"/>
          <w:sz w:val="28"/>
          <w:szCs w:val="28"/>
        </w:rPr>
        <w:t>.364</w:t>
      </w:r>
      <w:r>
        <w:rPr>
          <w:rFonts w:ascii="仿宋" w:eastAsia="仿宋" w:hAnsi="仿宋" w:cs="黑体" w:hint="eastAsia"/>
          <w:bCs/>
          <w:color w:val="000000" w:themeColor="text1"/>
          <w:sz w:val="28"/>
          <w:szCs w:val="28"/>
        </w:rPr>
        <w:t>个。另外，2</w:t>
      </w:r>
      <w:r>
        <w:rPr>
          <w:rFonts w:ascii="仿宋" w:eastAsia="仿宋" w:hAnsi="仿宋" w:cs="黑体"/>
          <w:bCs/>
          <w:color w:val="000000" w:themeColor="text1"/>
          <w:sz w:val="28"/>
          <w:szCs w:val="28"/>
        </w:rPr>
        <w:t>018</w:t>
      </w:r>
      <w:r>
        <w:rPr>
          <w:rFonts w:ascii="仿宋" w:eastAsia="仿宋" w:hAnsi="仿宋" w:cs="黑体" w:hint="eastAsia"/>
          <w:bCs/>
          <w:color w:val="000000" w:themeColor="text1"/>
          <w:sz w:val="28"/>
          <w:szCs w:val="28"/>
        </w:rPr>
        <w:t>年学院计划投入3</w:t>
      </w:r>
      <w:r>
        <w:rPr>
          <w:rFonts w:ascii="仿宋" w:eastAsia="仿宋" w:hAnsi="仿宋" w:cs="黑体"/>
          <w:bCs/>
          <w:color w:val="000000" w:themeColor="text1"/>
          <w:sz w:val="28"/>
          <w:szCs w:val="28"/>
        </w:rPr>
        <w:t>00</w:t>
      </w:r>
      <w:r>
        <w:rPr>
          <w:rFonts w:ascii="仿宋" w:eastAsia="仿宋" w:hAnsi="仿宋" w:cs="黑体" w:hint="eastAsia"/>
          <w:bCs/>
          <w:color w:val="000000" w:themeColor="text1"/>
          <w:sz w:val="28"/>
          <w:szCs w:val="28"/>
        </w:rPr>
        <w:t>万元改造建设校内实训室，厦门海迈公司捐赠价值2</w:t>
      </w:r>
      <w:r>
        <w:rPr>
          <w:rFonts w:ascii="仿宋" w:eastAsia="仿宋" w:hAnsi="仿宋" w:cs="黑体"/>
          <w:bCs/>
          <w:color w:val="000000" w:themeColor="text1"/>
          <w:sz w:val="28"/>
          <w:szCs w:val="28"/>
        </w:rPr>
        <w:t>00</w:t>
      </w:r>
      <w:r>
        <w:rPr>
          <w:rFonts w:ascii="仿宋" w:eastAsia="仿宋" w:hAnsi="仿宋" w:cs="黑体" w:hint="eastAsia"/>
          <w:bCs/>
          <w:color w:val="000000" w:themeColor="text1"/>
          <w:sz w:val="28"/>
          <w:szCs w:val="28"/>
        </w:rPr>
        <w:t>万B</w:t>
      </w:r>
      <w:r>
        <w:rPr>
          <w:rFonts w:ascii="仿宋" w:eastAsia="仿宋" w:hAnsi="仿宋" w:cs="黑体"/>
          <w:bCs/>
          <w:color w:val="000000" w:themeColor="text1"/>
          <w:sz w:val="28"/>
          <w:szCs w:val="28"/>
        </w:rPr>
        <w:t>IM</w:t>
      </w:r>
      <w:r>
        <w:rPr>
          <w:rFonts w:ascii="仿宋" w:eastAsia="仿宋" w:hAnsi="仿宋" w:cs="黑体" w:hint="eastAsia"/>
          <w:bCs/>
          <w:color w:val="000000" w:themeColor="text1"/>
          <w:sz w:val="28"/>
          <w:szCs w:val="28"/>
        </w:rPr>
        <w:t>教学系统，商学院财贸基地捐赠机房三间、语音室一间、建设工程实训室3间。校内实训</w:t>
      </w:r>
      <w:proofErr w:type="gramStart"/>
      <w:r>
        <w:rPr>
          <w:rFonts w:ascii="仿宋" w:eastAsia="仿宋" w:hAnsi="仿宋" w:cs="黑体" w:hint="eastAsia"/>
          <w:bCs/>
          <w:color w:val="000000" w:themeColor="text1"/>
          <w:sz w:val="28"/>
          <w:szCs w:val="28"/>
        </w:rPr>
        <w:t>室基本</w:t>
      </w:r>
      <w:proofErr w:type="gramEnd"/>
      <w:r>
        <w:rPr>
          <w:rFonts w:ascii="仿宋" w:eastAsia="仿宋" w:hAnsi="仿宋" w:cs="黑体" w:hint="eastAsia"/>
          <w:bCs/>
          <w:color w:val="000000" w:themeColor="text1"/>
          <w:sz w:val="28"/>
          <w:szCs w:val="28"/>
        </w:rPr>
        <w:t>满足教学需求</w:t>
      </w:r>
      <w:r w:rsidR="00210A8B">
        <w:rPr>
          <w:rFonts w:ascii="仿宋" w:eastAsia="仿宋" w:hAnsi="仿宋" w:cs="黑体" w:hint="eastAsia"/>
          <w:bCs/>
          <w:color w:val="000000" w:themeColor="text1"/>
          <w:sz w:val="28"/>
          <w:szCs w:val="28"/>
        </w:rPr>
        <w:t>，充分发挥承担校内实训基地教学、科研、生产、鉴定和社会服务“五位一体”功能。</w:t>
      </w:r>
      <w:r>
        <w:rPr>
          <w:rFonts w:ascii="仿宋" w:eastAsia="仿宋" w:hAnsi="仿宋" w:cs="黑体" w:hint="eastAsia"/>
          <w:bCs/>
          <w:color w:val="000000" w:themeColor="text1"/>
          <w:sz w:val="28"/>
          <w:szCs w:val="28"/>
        </w:rPr>
        <w:t>。</w:t>
      </w:r>
    </w:p>
    <w:p w:rsidR="00E56D00" w:rsidRDefault="00291069">
      <w:pPr>
        <w:spacing w:line="560" w:lineRule="exact"/>
        <w:ind w:firstLineChars="200" w:firstLine="560"/>
        <w:rPr>
          <w:rFonts w:ascii="仿宋" w:eastAsia="仿宋" w:hAnsi="仿宋" w:cs="黑体"/>
          <w:bCs/>
          <w:color w:val="000000" w:themeColor="text1"/>
          <w:sz w:val="28"/>
          <w:szCs w:val="28"/>
        </w:rPr>
      </w:pPr>
      <w:r>
        <w:rPr>
          <w:rFonts w:ascii="仿宋" w:eastAsia="仿宋" w:hAnsi="仿宋" w:cs="黑体"/>
          <w:bCs/>
          <w:color w:val="000000" w:themeColor="text1"/>
          <w:sz w:val="28"/>
          <w:szCs w:val="28"/>
        </w:rPr>
        <w:t xml:space="preserve"> </w:t>
      </w:r>
      <w:r>
        <w:rPr>
          <w:rFonts w:ascii="仿宋" w:eastAsia="仿宋" w:hAnsi="仿宋" w:cs="黑体" w:hint="eastAsia"/>
          <w:bCs/>
          <w:color w:val="000000" w:themeColor="text1"/>
          <w:sz w:val="28"/>
          <w:szCs w:val="28"/>
        </w:rPr>
        <w:t>2</w:t>
      </w:r>
      <w:r>
        <w:rPr>
          <w:rFonts w:ascii="仿宋" w:eastAsia="仿宋" w:hAnsi="仿宋" w:cs="黑体"/>
          <w:bCs/>
          <w:color w:val="000000" w:themeColor="text1"/>
          <w:sz w:val="28"/>
          <w:szCs w:val="28"/>
        </w:rPr>
        <w:t>017</w:t>
      </w:r>
      <w:r>
        <w:rPr>
          <w:rFonts w:ascii="仿宋" w:eastAsia="仿宋" w:hAnsi="仿宋" w:cs="黑体" w:hint="eastAsia"/>
          <w:bCs/>
          <w:color w:val="000000" w:themeColor="text1"/>
          <w:sz w:val="28"/>
          <w:szCs w:val="28"/>
        </w:rPr>
        <w:t>年校外实训基地数量1</w:t>
      </w:r>
      <w:r>
        <w:rPr>
          <w:rFonts w:ascii="仿宋" w:eastAsia="仿宋" w:hAnsi="仿宋" w:cs="黑体"/>
          <w:bCs/>
          <w:color w:val="000000" w:themeColor="text1"/>
          <w:sz w:val="28"/>
          <w:szCs w:val="28"/>
        </w:rPr>
        <w:t>09</w:t>
      </w:r>
      <w:r>
        <w:rPr>
          <w:rFonts w:ascii="仿宋" w:eastAsia="仿宋" w:hAnsi="仿宋" w:cs="黑体" w:hint="eastAsia"/>
          <w:bCs/>
          <w:color w:val="000000" w:themeColor="text1"/>
          <w:sz w:val="28"/>
          <w:szCs w:val="28"/>
        </w:rPr>
        <w:t>个，覆盖所有专业。主要承接认知实习，岗位实习</w:t>
      </w:r>
      <w:r w:rsidR="00210A8B">
        <w:rPr>
          <w:rFonts w:ascii="仿宋" w:eastAsia="仿宋" w:hAnsi="仿宋" w:cs="黑体" w:hint="eastAsia"/>
          <w:bCs/>
          <w:color w:val="000000" w:themeColor="text1"/>
          <w:sz w:val="28"/>
          <w:szCs w:val="28"/>
        </w:rPr>
        <w:t>（</w:t>
      </w:r>
      <w:proofErr w:type="gramStart"/>
      <w:r w:rsidR="00210A8B">
        <w:rPr>
          <w:rFonts w:ascii="仿宋" w:eastAsia="仿宋" w:hAnsi="仿宋" w:cs="黑体" w:hint="eastAsia"/>
          <w:bCs/>
          <w:color w:val="000000" w:themeColor="text1"/>
          <w:sz w:val="28"/>
          <w:szCs w:val="28"/>
        </w:rPr>
        <w:t>跟岗实习</w:t>
      </w:r>
      <w:proofErr w:type="gramEnd"/>
      <w:r w:rsidR="00210A8B">
        <w:rPr>
          <w:rFonts w:ascii="仿宋" w:eastAsia="仿宋" w:hAnsi="仿宋" w:cs="黑体" w:hint="eastAsia"/>
          <w:bCs/>
          <w:color w:val="000000" w:themeColor="text1"/>
          <w:sz w:val="28"/>
          <w:szCs w:val="28"/>
        </w:rPr>
        <w:t>、顶岗实习）</w:t>
      </w:r>
      <w:r>
        <w:rPr>
          <w:rFonts w:ascii="仿宋" w:eastAsia="仿宋" w:hAnsi="仿宋" w:cs="黑体" w:hint="eastAsia"/>
          <w:bCs/>
          <w:color w:val="000000" w:themeColor="text1"/>
          <w:sz w:val="28"/>
          <w:szCs w:val="28"/>
        </w:rPr>
        <w:t>等实践教学环节任务，学生岗位实习（跟岗、顶岗实习）参与率1</w:t>
      </w:r>
      <w:r>
        <w:rPr>
          <w:rFonts w:ascii="仿宋" w:eastAsia="仿宋" w:hAnsi="仿宋" w:cs="黑体"/>
          <w:bCs/>
          <w:color w:val="000000" w:themeColor="text1"/>
          <w:sz w:val="28"/>
          <w:szCs w:val="28"/>
        </w:rPr>
        <w:t>00%</w:t>
      </w:r>
      <w:r>
        <w:rPr>
          <w:rFonts w:ascii="仿宋" w:eastAsia="仿宋" w:hAnsi="仿宋" w:cs="黑体" w:hint="eastAsia"/>
          <w:bCs/>
          <w:color w:val="000000" w:themeColor="text1"/>
          <w:sz w:val="28"/>
          <w:szCs w:val="28"/>
        </w:rPr>
        <w:t>。</w:t>
      </w:r>
    </w:p>
    <w:p w:rsidR="00E56D00" w:rsidRDefault="00291069">
      <w:pPr>
        <w:spacing w:line="560" w:lineRule="exact"/>
        <w:ind w:left="420"/>
        <w:rPr>
          <w:rFonts w:ascii="仿宋" w:eastAsia="仿宋" w:hAnsi="仿宋" w:cs="Times New Roman"/>
          <w:kern w:val="0"/>
          <w:sz w:val="28"/>
          <w:szCs w:val="28"/>
        </w:rPr>
      </w:pPr>
      <w:r>
        <w:rPr>
          <w:rFonts w:ascii="仿宋" w:eastAsia="仿宋" w:hAnsi="仿宋" w:cs="黑体" w:hint="eastAsia"/>
          <w:b/>
          <w:bCs/>
          <w:color w:val="000000" w:themeColor="text1"/>
          <w:sz w:val="28"/>
          <w:szCs w:val="28"/>
        </w:rPr>
        <w:lastRenderedPageBreak/>
        <w:t>（二）师资队伍建设</w:t>
      </w:r>
    </w:p>
    <w:p w:rsidR="00E56D00" w:rsidRDefault="00291069">
      <w:pPr>
        <w:spacing w:line="5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学院重视教师队伍建设，按照结构合理、相对稳定、师德高尚的原则，</w:t>
      </w:r>
      <w:proofErr w:type="gramStart"/>
      <w:r>
        <w:rPr>
          <w:rFonts w:ascii="仿宋" w:eastAsia="仿宋" w:hAnsi="仿宋" w:cs="仿宋" w:hint="eastAsia"/>
          <w:sz w:val="28"/>
          <w:szCs w:val="28"/>
        </w:rPr>
        <w:t>引培并举</w:t>
      </w:r>
      <w:proofErr w:type="gramEnd"/>
      <w:r>
        <w:rPr>
          <w:rFonts w:ascii="仿宋" w:eastAsia="仿宋" w:hAnsi="仿宋" w:cs="仿宋" w:hint="eastAsia"/>
          <w:sz w:val="28"/>
          <w:szCs w:val="28"/>
        </w:rPr>
        <w:t>，</w:t>
      </w:r>
      <w:r>
        <w:rPr>
          <w:rFonts w:ascii="仿宋" w:eastAsia="仿宋" w:hAnsi="仿宋" w:cs="仿宋" w:hint="eastAsia"/>
          <w:kern w:val="0"/>
          <w:sz w:val="28"/>
          <w:szCs w:val="28"/>
        </w:rPr>
        <w:t>学院现拥有一支年龄结构合理，学历、职称相对高水平，具备丰富教学经验和实践动手能力的师资队伍,同时聘用优秀校外兼课教师和企业工程人员参与教学和技能训练。学院现有专任教师128人，兼职教师88人,生师比为17.8</w:t>
      </w:r>
      <w:r w:rsidR="00210A8B">
        <w:rPr>
          <w:rFonts w:ascii="仿宋" w:eastAsia="仿宋" w:hAnsi="仿宋" w:cs="仿宋" w:hint="eastAsia"/>
          <w:kern w:val="0"/>
          <w:sz w:val="28"/>
          <w:szCs w:val="28"/>
        </w:rPr>
        <w:t>：1</w:t>
      </w:r>
      <w:r>
        <w:rPr>
          <w:rFonts w:ascii="仿宋" w:eastAsia="仿宋" w:hAnsi="仿宋" w:cs="仿宋" w:hint="eastAsia"/>
          <w:kern w:val="0"/>
          <w:sz w:val="28"/>
          <w:szCs w:val="28"/>
        </w:rPr>
        <w:t>。</w:t>
      </w:r>
    </w:p>
    <w:p w:rsidR="00E56D00" w:rsidRDefault="00291069">
      <w:pPr>
        <w:pStyle w:val="2"/>
        <w:snapToGrid/>
        <w:spacing w:line="560" w:lineRule="exact"/>
        <w:ind w:firstLineChars="200" w:firstLine="562"/>
        <w:rPr>
          <w:rFonts w:ascii="仿宋" w:eastAsia="仿宋" w:hAnsi="仿宋" w:cs="黑体"/>
          <w:b/>
          <w:bCs/>
          <w:kern w:val="0"/>
          <w:sz w:val="28"/>
          <w:szCs w:val="28"/>
          <w:lang w:val="en-US"/>
        </w:rPr>
      </w:pPr>
      <w:r>
        <w:rPr>
          <w:rFonts w:ascii="仿宋" w:eastAsia="仿宋" w:hAnsi="仿宋" w:cs="黑体" w:hint="eastAsia"/>
          <w:b/>
          <w:bCs/>
          <w:kern w:val="0"/>
          <w:sz w:val="28"/>
          <w:szCs w:val="28"/>
          <w:lang w:val="en-US"/>
        </w:rPr>
        <w:t>1、专任教师结构情况</w:t>
      </w:r>
    </w:p>
    <w:p w:rsidR="00E56D00" w:rsidRDefault="00291069">
      <w:pPr>
        <w:pStyle w:val="2"/>
        <w:spacing w:line="560" w:lineRule="exact"/>
        <w:ind w:firstLineChars="200" w:firstLine="560"/>
        <w:rPr>
          <w:rFonts w:ascii="仿宋" w:eastAsia="仿宋" w:hAnsi="仿宋" w:cs="仿宋"/>
          <w:kern w:val="0"/>
          <w:sz w:val="28"/>
          <w:szCs w:val="28"/>
          <w:lang w:val="en-US"/>
        </w:rPr>
      </w:pPr>
      <w:r>
        <w:rPr>
          <w:rFonts w:ascii="仿宋" w:eastAsia="仿宋" w:hAnsi="仿宋" w:cs="仿宋" w:hint="eastAsia"/>
          <w:kern w:val="0"/>
          <w:sz w:val="28"/>
          <w:szCs w:val="28"/>
          <w:lang w:val="en-US"/>
        </w:rPr>
        <w:t>在现有的专任教师中，高级职称教师共29人，占专任教师总数的22.66%，中级职称教师共41人，占专任教师总数的32.03%，初级职称教师共38人，占专任教师总数的29.69%（见图3.1）。具有学士学位的教师占67.97%，硕士学位的教师占28.91%，博士学历的教师占0.78%（见图3.2）。35岁以下青年教师占65.63%（见图3.3）。“双师型”教师82人，占专任教师的比例为</w:t>
      </w:r>
      <w:r w:rsidR="00647E10">
        <w:rPr>
          <w:rFonts w:hAnsi="宋体"/>
          <w:kern w:val="0"/>
          <w:sz w:val="28"/>
          <w:szCs w:val="28"/>
          <w:lang w:val="en-US"/>
        </w:rPr>
        <w:t>64.06</w:t>
      </w:r>
      <w:r w:rsidR="00647E10" w:rsidRPr="00B0046A">
        <w:rPr>
          <w:rFonts w:hAnsi="宋体" w:hint="eastAsia"/>
          <w:kern w:val="0"/>
          <w:sz w:val="28"/>
          <w:szCs w:val="28"/>
          <w:lang w:val="en-US"/>
        </w:rPr>
        <w:t>％</w:t>
      </w:r>
      <w:r>
        <w:rPr>
          <w:rFonts w:ascii="仿宋" w:eastAsia="仿宋" w:hAnsi="仿宋" w:cs="仿宋" w:hint="eastAsia"/>
          <w:kern w:val="0"/>
          <w:sz w:val="28"/>
          <w:szCs w:val="28"/>
          <w:lang w:val="en-US"/>
        </w:rPr>
        <w:t>（参见表3.4）。</w:t>
      </w:r>
    </w:p>
    <w:p w:rsidR="00E56D00" w:rsidRDefault="00E56D00">
      <w:pPr>
        <w:widowControl/>
        <w:jc w:val="left"/>
        <w:rPr>
          <w:rFonts w:ascii="Calibri" w:eastAsia="宋体" w:hAnsi="宋体" w:cs="Calibri"/>
          <w:kern w:val="0"/>
          <w:sz w:val="28"/>
          <w:szCs w:val="28"/>
          <w:lang w:val="zh-CN"/>
        </w:rPr>
      </w:pPr>
    </w:p>
    <w:p w:rsidR="00E56D00" w:rsidRDefault="00291069">
      <w:pPr>
        <w:spacing w:line="360" w:lineRule="auto"/>
        <w:ind w:firstLineChars="200" w:firstLine="420"/>
        <w:jc w:val="center"/>
      </w:pPr>
      <w:r>
        <w:rPr>
          <w:noProof/>
        </w:rPr>
        <w:drawing>
          <wp:inline distT="0" distB="0" distL="0" distR="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6D00" w:rsidRDefault="00291069">
      <w:pPr>
        <w:jc w:val="center"/>
        <w:rPr>
          <w:rFonts w:ascii="宋体" w:hAnsi="宋体" w:cs="宋体"/>
          <w:bCs/>
          <w:sz w:val="18"/>
          <w:szCs w:val="18"/>
        </w:rPr>
      </w:pPr>
      <w:r>
        <w:rPr>
          <w:rFonts w:ascii="宋体" w:hAnsi="宋体" w:cs="宋体" w:hint="eastAsia"/>
          <w:bCs/>
          <w:kern w:val="0"/>
          <w:sz w:val="18"/>
          <w:szCs w:val="18"/>
        </w:rPr>
        <w:t>图</w:t>
      </w:r>
      <w:r w:rsidR="003B4F20">
        <w:rPr>
          <w:rFonts w:ascii="宋体" w:hAnsi="宋体" w:cs="宋体" w:hint="eastAsia"/>
          <w:bCs/>
          <w:kern w:val="0"/>
          <w:sz w:val="18"/>
          <w:szCs w:val="18"/>
        </w:rPr>
        <w:t>2</w:t>
      </w:r>
      <w:r>
        <w:rPr>
          <w:rFonts w:ascii="宋体" w:hAnsi="宋体" w:cs="宋体"/>
          <w:bCs/>
          <w:kern w:val="0"/>
          <w:sz w:val="18"/>
          <w:szCs w:val="18"/>
        </w:rPr>
        <w:t xml:space="preserve">.1 </w:t>
      </w:r>
      <w:r>
        <w:rPr>
          <w:rFonts w:ascii="宋体" w:hAnsi="宋体" w:cs="宋体" w:hint="eastAsia"/>
          <w:bCs/>
          <w:sz w:val="18"/>
          <w:szCs w:val="18"/>
        </w:rPr>
        <w:t>学校专任教师职称结构分析图</w:t>
      </w:r>
    </w:p>
    <w:p w:rsidR="00E56D00" w:rsidRDefault="00E56D00">
      <w:pPr>
        <w:spacing w:line="360" w:lineRule="auto"/>
        <w:ind w:firstLineChars="200" w:firstLine="420"/>
        <w:jc w:val="center"/>
      </w:pPr>
    </w:p>
    <w:p w:rsidR="00E56D00" w:rsidRDefault="00291069">
      <w:pPr>
        <w:ind w:firstLineChars="200" w:firstLine="420"/>
        <w:jc w:val="center"/>
      </w:pPr>
      <w:r>
        <w:rPr>
          <w:noProof/>
        </w:rPr>
        <w:lastRenderedPageBreak/>
        <w:drawing>
          <wp:inline distT="0" distB="0" distL="0" distR="0">
            <wp:extent cx="4572000" cy="2743200"/>
            <wp:effectExtent l="4445" t="4445" r="1460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6D00" w:rsidRDefault="00291069">
      <w:pPr>
        <w:ind w:firstLineChars="200" w:firstLine="360"/>
        <w:jc w:val="center"/>
        <w:rPr>
          <w:rFonts w:ascii="宋体" w:hAnsi="宋体" w:cs="宋体"/>
          <w:bCs/>
          <w:kern w:val="0"/>
          <w:sz w:val="18"/>
          <w:szCs w:val="18"/>
        </w:rPr>
      </w:pPr>
      <w:r>
        <w:rPr>
          <w:rFonts w:ascii="宋体" w:hAnsi="宋体" w:cs="宋体" w:hint="eastAsia"/>
          <w:bCs/>
          <w:kern w:val="0"/>
          <w:sz w:val="18"/>
          <w:szCs w:val="18"/>
        </w:rPr>
        <w:t>图</w:t>
      </w:r>
      <w:r w:rsidR="003B4F20">
        <w:rPr>
          <w:rFonts w:ascii="宋体" w:hAnsi="宋体" w:cs="宋体" w:hint="eastAsia"/>
          <w:bCs/>
          <w:kern w:val="0"/>
          <w:sz w:val="18"/>
          <w:szCs w:val="18"/>
        </w:rPr>
        <w:t>2</w:t>
      </w:r>
      <w:r>
        <w:rPr>
          <w:rFonts w:ascii="宋体" w:hAnsi="宋体" w:cs="宋体"/>
          <w:bCs/>
          <w:kern w:val="0"/>
          <w:sz w:val="18"/>
          <w:szCs w:val="18"/>
        </w:rPr>
        <w:t xml:space="preserve">.2 </w:t>
      </w:r>
      <w:r>
        <w:rPr>
          <w:rFonts w:ascii="宋体" w:hAnsi="宋体" w:cs="宋体" w:hint="eastAsia"/>
          <w:bCs/>
          <w:kern w:val="0"/>
          <w:sz w:val="18"/>
          <w:szCs w:val="18"/>
        </w:rPr>
        <w:t>学校专任教师学历结构分析图</w:t>
      </w:r>
    </w:p>
    <w:p w:rsidR="00E56D00" w:rsidRDefault="00291069">
      <w:pPr>
        <w:ind w:firstLineChars="450" w:firstLine="810"/>
        <w:rPr>
          <w:rFonts w:ascii="宋体" w:hAnsi="宋体" w:cs="宋体"/>
          <w:bCs/>
          <w:kern w:val="0"/>
          <w:sz w:val="18"/>
          <w:szCs w:val="18"/>
        </w:rPr>
      </w:pPr>
      <w:r>
        <w:rPr>
          <w:rFonts w:ascii="宋体" w:hAnsi="宋体" w:cs="宋体" w:hint="eastAsia"/>
          <w:bCs/>
          <w:kern w:val="0"/>
          <w:sz w:val="18"/>
          <w:szCs w:val="18"/>
        </w:rPr>
        <w:t>注：学历结构不含在读学位和课程进修者。</w:t>
      </w:r>
    </w:p>
    <w:p w:rsidR="00E56D00" w:rsidRDefault="00E56D00">
      <w:pPr>
        <w:ind w:firstLineChars="200" w:firstLine="420"/>
        <w:jc w:val="center"/>
      </w:pPr>
    </w:p>
    <w:p w:rsidR="00E56D00" w:rsidRDefault="00E56D00">
      <w:pPr>
        <w:jc w:val="center"/>
        <w:rPr>
          <w:rFonts w:ascii="宋体" w:cs="Times New Roman"/>
          <w:kern w:val="0"/>
          <w:sz w:val="24"/>
          <w:szCs w:val="24"/>
        </w:rPr>
      </w:pPr>
    </w:p>
    <w:p w:rsidR="00E56D00" w:rsidRDefault="00291069">
      <w:pPr>
        <w:ind w:firstLineChars="200" w:firstLine="420"/>
        <w:jc w:val="center"/>
      </w:pPr>
      <w:r>
        <w:rPr>
          <w:noProof/>
        </w:rPr>
        <w:drawing>
          <wp:inline distT="0" distB="0" distL="0" distR="0">
            <wp:extent cx="4572000" cy="2743200"/>
            <wp:effectExtent l="4445" t="4445" r="1460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6D00" w:rsidRDefault="00291069">
      <w:pPr>
        <w:spacing w:line="240" w:lineRule="atLeast"/>
        <w:ind w:firstLineChars="200" w:firstLine="360"/>
        <w:jc w:val="center"/>
        <w:rPr>
          <w:rFonts w:ascii="宋体" w:cs="宋体"/>
          <w:bCs/>
          <w:kern w:val="0"/>
          <w:sz w:val="18"/>
          <w:szCs w:val="18"/>
        </w:rPr>
      </w:pPr>
      <w:r>
        <w:rPr>
          <w:rFonts w:ascii="宋体" w:hAnsi="宋体" w:cs="宋体" w:hint="eastAsia"/>
          <w:bCs/>
          <w:kern w:val="0"/>
          <w:sz w:val="18"/>
          <w:szCs w:val="18"/>
        </w:rPr>
        <w:t>图</w:t>
      </w:r>
      <w:r w:rsidR="003B4F20">
        <w:rPr>
          <w:rFonts w:ascii="宋体" w:hAnsi="宋体" w:cs="宋体" w:hint="eastAsia"/>
          <w:bCs/>
          <w:kern w:val="0"/>
          <w:sz w:val="18"/>
          <w:szCs w:val="18"/>
        </w:rPr>
        <w:t>2</w:t>
      </w:r>
      <w:r>
        <w:rPr>
          <w:rFonts w:ascii="宋体" w:hAnsi="宋体" w:cs="宋体"/>
          <w:bCs/>
          <w:kern w:val="0"/>
          <w:sz w:val="18"/>
          <w:szCs w:val="18"/>
        </w:rPr>
        <w:t xml:space="preserve">.3 </w:t>
      </w:r>
      <w:r>
        <w:rPr>
          <w:rFonts w:ascii="宋体" w:hAnsi="宋体" w:cs="宋体" w:hint="eastAsia"/>
          <w:bCs/>
          <w:kern w:val="0"/>
          <w:sz w:val="18"/>
          <w:szCs w:val="18"/>
        </w:rPr>
        <w:t>学校专任教师年龄结构分析图</w:t>
      </w:r>
    </w:p>
    <w:p w:rsidR="00E56D00" w:rsidRDefault="00E56D00">
      <w:pPr>
        <w:ind w:firstLineChars="200" w:firstLine="420"/>
        <w:jc w:val="center"/>
      </w:pPr>
    </w:p>
    <w:p w:rsidR="00E56D00" w:rsidRDefault="00291069">
      <w:pPr>
        <w:ind w:firstLineChars="200" w:firstLine="360"/>
        <w:jc w:val="center"/>
        <w:rPr>
          <w:rFonts w:ascii="宋体" w:cs="宋体"/>
          <w:bCs/>
          <w:kern w:val="0"/>
          <w:sz w:val="18"/>
          <w:szCs w:val="18"/>
        </w:rPr>
      </w:pPr>
      <w:r>
        <w:rPr>
          <w:rFonts w:ascii="宋体" w:hAnsi="宋体" w:cs="宋体" w:hint="eastAsia"/>
          <w:bCs/>
          <w:kern w:val="0"/>
          <w:sz w:val="18"/>
          <w:szCs w:val="18"/>
        </w:rPr>
        <w:t>表</w:t>
      </w:r>
      <w:r w:rsidR="003B4F20">
        <w:rPr>
          <w:rFonts w:ascii="宋体" w:hAnsi="宋体" w:cs="宋体"/>
          <w:bCs/>
          <w:kern w:val="0"/>
          <w:sz w:val="18"/>
          <w:szCs w:val="18"/>
        </w:rPr>
        <w:t>2</w:t>
      </w:r>
      <w:r>
        <w:rPr>
          <w:rFonts w:ascii="宋体" w:hAnsi="宋体" w:cs="宋体"/>
          <w:bCs/>
          <w:kern w:val="0"/>
          <w:sz w:val="18"/>
          <w:szCs w:val="18"/>
        </w:rPr>
        <w:t>.</w:t>
      </w:r>
      <w:r w:rsidR="003B4F20">
        <w:rPr>
          <w:rFonts w:ascii="宋体" w:hAnsi="宋体" w:cs="宋体"/>
          <w:bCs/>
          <w:kern w:val="0"/>
          <w:sz w:val="18"/>
          <w:szCs w:val="18"/>
        </w:rPr>
        <w:t>1</w:t>
      </w:r>
      <w:r>
        <w:rPr>
          <w:rFonts w:ascii="宋体" w:hAnsi="宋体" w:cs="宋体"/>
          <w:bCs/>
          <w:kern w:val="0"/>
          <w:sz w:val="18"/>
          <w:szCs w:val="18"/>
        </w:rPr>
        <w:t xml:space="preserve">  </w:t>
      </w:r>
      <w:r>
        <w:rPr>
          <w:rFonts w:ascii="宋体" w:hAnsi="宋体" w:cs="宋体" w:hint="eastAsia"/>
          <w:bCs/>
          <w:kern w:val="0"/>
          <w:sz w:val="18"/>
          <w:szCs w:val="18"/>
        </w:rPr>
        <w:t>学校专任</w:t>
      </w:r>
      <w:proofErr w:type="gramStart"/>
      <w:r>
        <w:rPr>
          <w:rFonts w:ascii="宋体" w:hAnsi="宋体" w:cs="宋体" w:hint="eastAsia"/>
          <w:bCs/>
          <w:kern w:val="0"/>
          <w:sz w:val="18"/>
          <w:szCs w:val="18"/>
        </w:rPr>
        <w:t>教师双师素质</w:t>
      </w:r>
      <w:proofErr w:type="gramEnd"/>
      <w:r>
        <w:rPr>
          <w:rFonts w:ascii="宋体" w:hAnsi="宋体" w:cs="宋体" w:hint="eastAsia"/>
          <w:bCs/>
          <w:kern w:val="0"/>
          <w:sz w:val="18"/>
          <w:szCs w:val="18"/>
        </w:rPr>
        <w:t>比例分析表</w:t>
      </w:r>
    </w:p>
    <w:tbl>
      <w:tblPr>
        <w:tblW w:w="7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2113"/>
        <w:gridCol w:w="2565"/>
      </w:tblGrid>
      <w:tr w:rsidR="00E56D00">
        <w:trPr>
          <w:trHeight w:val="20"/>
          <w:jc w:val="center"/>
        </w:trPr>
        <w:tc>
          <w:tcPr>
            <w:tcW w:w="2791" w:type="dxa"/>
            <w:vMerge w:val="restart"/>
            <w:vAlign w:val="center"/>
          </w:tcPr>
          <w:p w:rsidR="00E56D00" w:rsidRDefault="00291069">
            <w:pPr>
              <w:spacing w:before="50" w:after="50"/>
              <w:jc w:val="center"/>
              <w:rPr>
                <w:rFonts w:ascii="宋体" w:cs="宋体"/>
                <w:kern w:val="0"/>
                <w:sz w:val="18"/>
                <w:szCs w:val="18"/>
              </w:rPr>
            </w:pPr>
            <w:r>
              <w:rPr>
                <w:rFonts w:ascii="宋体" w:hAnsi="宋体" w:cs="宋体" w:hint="eastAsia"/>
                <w:kern w:val="0"/>
                <w:sz w:val="18"/>
                <w:szCs w:val="18"/>
              </w:rPr>
              <w:t>校内专任教师人数（人）</w:t>
            </w:r>
          </w:p>
        </w:tc>
        <w:tc>
          <w:tcPr>
            <w:tcW w:w="4678" w:type="dxa"/>
            <w:gridSpan w:val="2"/>
            <w:vAlign w:val="center"/>
          </w:tcPr>
          <w:p w:rsidR="00E56D00" w:rsidRDefault="00291069">
            <w:pPr>
              <w:spacing w:before="50" w:after="50"/>
              <w:jc w:val="center"/>
              <w:rPr>
                <w:rFonts w:ascii="宋体" w:cs="宋体"/>
                <w:kern w:val="0"/>
                <w:sz w:val="18"/>
                <w:szCs w:val="18"/>
              </w:rPr>
            </w:pPr>
            <w:r>
              <w:rPr>
                <w:rFonts w:ascii="宋体" w:hAnsi="宋体" w:cs="宋体" w:hint="eastAsia"/>
                <w:kern w:val="0"/>
                <w:sz w:val="18"/>
                <w:szCs w:val="18"/>
              </w:rPr>
              <w:t>校内专任</w:t>
            </w:r>
            <w:proofErr w:type="gramStart"/>
            <w:r>
              <w:rPr>
                <w:rFonts w:ascii="宋体" w:hAnsi="宋体" w:cs="宋体" w:hint="eastAsia"/>
                <w:kern w:val="0"/>
                <w:sz w:val="18"/>
                <w:szCs w:val="18"/>
              </w:rPr>
              <w:t>教师双师素质</w:t>
            </w:r>
            <w:proofErr w:type="gramEnd"/>
          </w:p>
        </w:tc>
      </w:tr>
      <w:tr w:rsidR="00E56D00">
        <w:trPr>
          <w:trHeight w:val="20"/>
          <w:jc w:val="center"/>
        </w:trPr>
        <w:tc>
          <w:tcPr>
            <w:tcW w:w="2791" w:type="dxa"/>
            <w:vMerge/>
            <w:vAlign w:val="center"/>
          </w:tcPr>
          <w:p w:rsidR="00E56D00" w:rsidRDefault="00E56D00">
            <w:pPr>
              <w:spacing w:before="50" w:after="50"/>
              <w:jc w:val="center"/>
              <w:rPr>
                <w:rFonts w:ascii="宋体" w:cs="宋体"/>
                <w:kern w:val="0"/>
                <w:sz w:val="18"/>
                <w:szCs w:val="18"/>
              </w:rPr>
            </w:pPr>
          </w:p>
        </w:tc>
        <w:tc>
          <w:tcPr>
            <w:tcW w:w="2113" w:type="dxa"/>
            <w:vAlign w:val="center"/>
          </w:tcPr>
          <w:p w:rsidR="00E56D00" w:rsidRDefault="00291069">
            <w:pPr>
              <w:spacing w:before="50" w:after="50"/>
              <w:jc w:val="center"/>
              <w:rPr>
                <w:rFonts w:ascii="宋体" w:cs="宋体"/>
                <w:kern w:val="0"/>
                <w:sz w:val="18"/>
                <w:szCs w:val="18"/>
              </w:rPr>
            </w:pPr>
            <w:r>
              <w:rPr>
                <w:rFonts w:ascii="宋体" w:hAnsi="宋体" w:cs="宋体" w:hint="eastAsia"/>
                <w:kern w:val="0"/>
                <w:sz w:val="18"/>
                <w:szCs w:val="18"/>
              </w:rPr>
              <w:t>双师人数（人）</w:t>
            </w:r>
          </w:p>
        </w:tc>
        <w:tc>
          <w:tcPr>
            <w:tcW w:w="2565" w:type="dxa"/>
            <w:vAlign w:val="center"/>
          </w:tcPr>
          <w:p w:rsidR="00E56D00" w:rsidRDefault="00291069">
            <w:pPr>
              <w:spacing w:before="50" w:after="50"/>
              <w:jc w:val="center"/>
              <w:rPr>
                <w:rFonts w:ascii="宋体" w:cs="宋体"/>
                <w:kern w:val="0"/>
                <w:sz w:val="18"/>
                <w:szCs w:val="18"/>
              </w:rPr>
            </w:pPr>
            <w:r>
              <w:rPr>
                <w:rFonts w:ascii="宋体" w:hAnsi="宋体" w:cs="宋体" w:hint="eastAsia"/>
                <w:kern w:val="0"/>
                <w:sz w:val="18"/>
                <w:szCs w:val="18"/>
              </w:rPr>
              <w:t>双师比例（</w:t>
            </w:r>
            <w:r>
              <w:rPr>
                <w:rFonts w:ascii="宋体" w:hAnsi="宋体" w:cs="宋体"/>
                <w:kern w:val="0"/>
                <w:sz w:val="18"/>
                <w:szCs w:val="18"/>
              </w:rPr>
              <w:t>%</w:t>
            </w:r>
            <w:r>
              <w:rPr>
                <w:rFonts w:ascii="宋体" w:hAnsi="宋体" w:cs="宋体" w:hint="eastAsia"/>
                <w:kern w:val="0"/>
                <w:sz w:val="18"/>
                <w:szCs w:val="18"/>
              </w:rPr>
              <w:t>）</w:t>
            </w:r>
          </w:p>
        </w:tc>
      </w:tr>
      <w:tr w:rsidR="00E56D00">
        <w:trPr>
          <w:trHeight w:val="20"/>
          <w:jc w:val="center"/>
        </w:trPr>
        <w:tc>
          <w:tcPr>
            <w:tcW w:w="2791" w:type="dxa"/>
            <w:vAlign w:val="center"/>
          </w:tcPr>
          <w:p w:rsidR="00E56D00" w:rsidRDefault="00291069">
            <w:pPr>
              <w:spacing w:before="50" w:after="50"/>
              <w:jc w:val="center"/>
              <w:rPr>
                <w:rFonts w:ascii="宋体" w:cs="宋体"/>
                <w:kern w:val="0"/>
                <w:sz w:val="18"/>
                <w:szCs w:val="18"/>
              </w:rPr>
            </w:pPr>
            <w:r>
              <w:rPr>
                <w:rFonts w:ascii="宋体" w:hAnsi="宋体" w:cs="宋体"/>
                <w:kern w:val="0"/>
                <w:sz w:val="18"/>
                <w:szCs w:val="18"/>
              </w:rPr>
              <w:t>128</w:t>
            </w:r>
          </w:p>
        </w:tc>
        <w:tc>
          <w:tcPr>
            <w:tcW w:w="2113" w:type="dxa"/>
            <w:vAlign w:val="center"/>
          </w:tcPr>
          <w:p w:rsidR="00E56D00" w:rsidRDefault="00291069">
            <w:pPr>
              <w:spacing w:before="50" w:after="50"/>
              <w:jc w:val="center"/>
              <w:rPr>
                <w:rFonts w:ascii="宋体" w:cs="宋体"/>
                <w:kern w:val="0"/>
                <w:sz w:val="18"/>
                <w:szCs w:val="18"/>
              </w:rPr>
            </w:pPr>
            <w:r>
              <w:rPr>
                <w:rFonts w:ascii="宋体" w:hAnsi="宋体" w:cs="宋体"/>
                <w:kern w:val="0"/>
                <w:sz w:val="18"/>
                <w:szCs w:val="18"/>
              </w:rPr>
              <w:t>82</w:t>
            </w:r>
          </w:p>
        </w:tc>
        <w:tc>
          <w:tcPr>
            <w:tcW w:w="2565" w:type="dxa"/>
            <w:vAlign w:val="center"/>
          </w:tcPr>
          <w:p w:rsidR="00E56D00" w:rsidRDefault="00291069">
            <w:pPr>
              <w:spacing w:before="50" w:after="50"/>
              <w:jc w:val="center"/>
              <w:rPr>
                <w:rFonts w:ascii="宋体" w:cs="宋体"/>
                <w:kern w:val="0"/>
                <w:sz w:val="18"/>
                <w:szCs w:val="18"/>
              </w:rPr>
            </w:pPr>
            <w:r>
              <w:rPr>
                <w:rFonts w:ascii="宋体" w:hAnsi="宋体" w:cs="宋体"/>
                <w:kern w:val="0"/>
                <w:sz w:val="18"/>
                <w:szCs w:val="18"/>
              </w:rPr>
              <w:t>64.06</w:t>
            </w:r>
          </w:p>
        </w:tc>
      </w:tr>
    </w:tbl>
    <w:p w:rsidR="00E56D00" w:rsidRDefault="00E56D00">
      <w:pPr>
        <w:spacing w:line="560" w:lineRule="exact"/>
        <w:ind w:firstLineChars="200" w:firstLine="560"/>
        <w:jc w:val="center"/>
        <w:rPr>
          <w:rFonts w:ascii="仿宋" w:eastAsia="仿宋" w:hAnsi="仿宋"/>
          <w:sz w:val="28"/>
          <w:szCs w:val="28"/>
        </w:rPr>
      </w:pPr>
    </w:p>
    <w:p w:rsidR="00E56D00" w:rsidRDefault="00E56D00">
      <w:pPr>
        <w:spacing w:line="560" w:lineRule="exact"/>
        <w:ind w:firstLineChars="200" w:firstLine="560"/>
        <w:jc w:val="center"/>
        <w:rPr>
          <w:rFonts w:ascii="仿宋" w:eastAsia="仿宋" w:hAnsi="仿宋"/>
          <w:sz w:val="28"/>
          <w:szCs w:val="28"/>
        </w:rPr>
      </w:pPr>
    </w:p>
    <w:p w:rsidR="00E56D00" w:rsidRDefault="00291069">
      <w:pPr>
        <w:spacing w:line="560" w:lineRule="exact"/>
        <w:ind w:firstLineChars="200" w:firstLine="562"/>
        <w:rPr>
          <w:rFonts w:ascii="仿宋" w:eastAsia="仿宋" w:hAnsi="仿宋" w:cs="黑体"/>
          <w:b/>
          <w:bCs/>
          <w:sz w:val="28"/>
          <w:szCs w:val="28"/>
        </w:rPr>
      </w:pPr>
      <w:r>
        <w:rPr>
          <w:rFonts w:ascii="仿宋" w:eastAsia="仿宋" w:hAnsi="仿宋" w:cs="黑体" w:hint="eastAsia"/>
          <w:b/>
          <w:bCs/>
          <w:sz w:val="28"/>
          <w:szCs w:val="28"/>
        </w:rPr>
        <w:t>2、师资队伍建设</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学院注重加强教师的素质提升，将师德建设和师能建设结合起来。通过实行新聘教师导师制度，新教师与老教师结对子，发挥老教师传帮带作用，培养新教师奋发向上的精神，营造严谨治学氛围；通过选派教师参加骨干教师培训、教育教学能力提升培训、闽台师资联合培训、国内访问学者等，支持中青年教师通过培训进修、社会实践等提升学历层次，拓宽教师的学术视野，提高教师的教学教研能力；通过开展青年</w:t>
      </w:r>
      <w:proofErr w:type="gramStart"/>
      <w:r>
        <w:rPr>
          <w:rFonts w:ascii="仿宋" w:eastAsia="仿宋" w:hAnsi="仿宋" w:cs="仿宋" w:hint="eastAsia"/>
          <w:sz w:val="28"/>
          <w:szCs w:val="28"/>
        </w:rPr>
        <w:t>教师微课竞赛</w:t>
      </w:r>
      <w:proofErr w:type="gramEnd"/>
      <w:r>
        <w:rPr>
          <w:rFonts w:ascii="仿宋" w:eastAsia="仿宋" w:hAnsi="仿宋" w:cs="仿宋" w:hint="eastAsia"/>
          <w:sz w:val="28"/>
          <w:szCs w:val="28"/>
        </w:rPr>
        <w:t>、青年教师公开课等活动，为青年教师切磋技艺、交流教学经验、展示风采提供了机会；通过评选“优秀教育工作者”、“我心目中的好老师”、“最佳一节课”，组织“说课”竞赛等，鼓励教师积极投身教育教学第一线；通过制定纵向科研经费管理办法、职业技能竞赛奖励办法等，完善管理制度，突出激励机制，充分调动广大教师的积极性。16-17学年，学院新增2人骨干教师参加国内访问学者进修，3人参加闽台师资联合培训项目。</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学院重视师德师风建设，广泛开展各种形式的师德培训和师德教育，引导教师加强道德自律，自觉依法执教、廉洁从教、文明施教，着力提升全院教职工师德师风建设的水平。学院开展各种形式的师德承诺活动，创新师德师风建设新形式，如师德师风建设承诺</w:t>
      </w:r>
      <w:proofErr w:type="gramStart"/>
      <w:r>
        <w:rPr>
          <w:rFonts w:ascii="仿宋" w:eastAsia="仿宋" w:hAnsi="仿宋" w:cs="仿宋" w:hint="eastAsia"/>
          <w:sz w:val="28"/>
          <w:szCs w:val="28"/>
        </w:rPr>
        <w:t>书签订</w:t>
      </w:r>
      <w:proofErr w:type="gramEnd"/>
      <w:r>
        <w:rPr>
          <w:rFonts w:ascii="仿宋" w:eastAsia="仿宋" w:hAnsi="仿宋" w:cs="仿宋" w:hint="eastAsia"/>
          <w:sz w:val="28"/>
          <w:szCs w:val="28"/>
        </w:rPr>
        <w:t>仪式、师德动员大会、新聘教师入职宣誓仪式等，引导青年教师奖师德规范转化为教师自身的行为准则。依托网络公司开发的“互联网+中国好党员”与“VR&amp;AR体验式红色教育”平台，将先进的VR（虚拟现实）和AR（增强现实）技术引入到学习中，从视觉、听觉等全方位立体化运用，打造沉浸式、可互动的学习体验。</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学风建设委员会，全面领导和组织学院的学风建设工作，定期检查学院各系学风建设工作，提出改建方案，受理学术不端行为的举报</w:t>
      </w:r>
      <w:r>
        <w:rPr>
          <w:rFonts w:ascii="仿宋" w:eastAsia="仿宋" w:hAnsi="仿宋" w:cs="仿宋" w:hint="eastAsia"/>
          <w:sz w:val="28"/>
          <w:szCs w:val="28"/>
        </w:rPr>
        <w:lastRenderedPageBreak/>
        <w:t>和投诉。学风建设委员会在教师职称评聘、职务晋升、科研奖励、项目审批、人事录用、考核评估及学生先进集体评选推荐中，实行学风建设问题一票否决制。截止目前，学风建设委员会在学生考试纪律、毕业作品审查及教师学术、教学研究等方面均起到了强有力的监管作用。</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充分</w:t>
      </w:r>
      <w:proofErr w:type="gramStart"/>
      <w:r>
        <w:rPr>
          <w:rFonts w:ascii="仿宋" w:eastAsia="仿宋" w:hAnsi="仿宋" w:cs="仿宋" w:hint="eastAsia"/>
          <w:sz w:val="28"/>
          <w:szCs w:val="28"/>
        </w:rPr>
        <w:t>利用网龙公司</w:t>
      </w:r>
      <w:proofErr w:type="gramEnd"/>
      <w:r>
        <w:rPr>
          <w:rFonts w:ascii="仿宋" w:eastAsia="仿宋" w:hAnsi="仿宋" w:cs="仿宋" w:hint="eastAsia"/>
          <w:sz w:val="28"/>
          <w:szCs w:val="28"/>
        </w:rPr>
        <w:t>的办学资源，共建“校企互通、专兼一体”的教学队伍，坚持内部培养与外部引进相结合，在改善结构、增加数量、提高水平等方面采取了一系列行之有效的措施，对调整、优化专任教师队伍结构起到了积极的促进作用。</w:t>
      </w:r>
      <w:proofErr w:type="gramStart"/>
      <w:r>
        <w:rPr>
          <w:rFonts w:ascii="仿宋" w:eastAsia="仿宋" w:hAnsi="仿宋" w:cs="仿宋" w:hint="eastAsia"/>
          <w:sz w:val="28"/>
          <w:szCs w:val="28"/>
        </w:rPr>
        <w:t>以网龙</w:t>
      </w:r>
      <w:proofErr w:type="gramEnd"/>
      <w:r>
        <w:rPr>
          <w:rFonts w:ascii="仿宋" w:eastAsia="仿宋" w:hAnsi="仿宋" w:cs="仿宋" w:hint="eastAsia"/>
          <w:sz w:val="28"/>
          <w:szCs w:val="28"/>
        </w:rPr>
        <w:t>99u平台为基础，全院教师和企业员工同一平台，共同参与。通过平台E-Learning,企业定期推送企业最新资讯、企业文化、技术成果、技术讲座等信息，校企共同学习；通过开展“双基双挂”，组织教师到企业顶岗实习，让教师体会岗位需要的职业素养，增强教师职业技能；组织专项教学研讨，召开讲座，开展校企共同研究，不断提高教师综合水平。2016-2017学年，选派2名教师参加由</w:t>
      </w:r>
      <w:proofErr w:type="gramStart"/>
      <w:r>
        <w:rPr>
          <w:rFonts w:ascii="仿宋" w:eastAsia="仿宋" w:hAnsi="仿宋" w:cs="仿宋" w:hint="eastAsia"/>
          <w:sz w:val="28"/>
          <w:szCs w:val="28"/>
        </w:rPr>
        <w:t>网龙组织</w:t>
      </w:r>
      <w:proofErr w:type="gramEnd"/>
      <w:r>
        <w:rPr>
          <w:rFonts w:ascii="仿宋" w:eastAsia="仿宋" w:hAnsi="仿宋" w:cs="仿宋" w:hint="eastAsia"/>
          <w:sz w:val="28"/>
          <w:szCs w:val="28"/>
        </w:rPr>
        <w:t>的VR培训。</w:t>
      </w:r>
    </w:p>
    <w:p w:rsidR="00E56D00" w:rsidRDefault="00291069">
      <w:pPr>
        <w:spacing w:line="560" w:lineRule="exact"/>
        <w:ind w:left="420"/>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（三）专业人才培养</w:t>
      </w:r>
    </w:p>
    <w:p w:rsidR="00E56D00" w:rsidRDefault="00291069">
      <w:pPr>
        <w:spacing w:line="560" w:lineRule="exact"/>
        <w:ind w:left="420"/>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1.专业人才培养模式改革与实践</w:t>
      </w:r>
    </w:p>
    <w:p w:rsidR="00E56D00" w:rsidRDefault="00291069">
      <w:pPr>
        <w:spacing w:line="560" w:lineRule="exact"/>
        <w:ind w:firstLineChars="200" w:firstLine="560"/>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我院积极</w:t>
      </w:r>
      <w:r>
        <w:rPr>
          <w:rFonts w:ascii="仿宋" w:eastAsia="仿宋" w:hAnsi="仿宋"/>
          <w:color w:val="000000" w:themeColor="text1"/>
          <w:sz w:val="28"/>
          <w:szCs w:val="28"/>
          <w:shd w:val="clear" w:color="auto" w:fill="FFFFFF"/>
        </w:rPr>
        <w:t>深化职业教育改革，积极探索</w:t>
      </w:r>
      <w:r>
        <w:rPr>
          <w:rFonts w:ascii="仿宋" w:eastAsia="仿宋" w:hAnsi="仿宋" w:hint="eastAsia"/>
          <w:color w:val="000000" w:themeColor="text1"/>
          <w:sz w:val="28"/>
          <w:szCs w:val="28"/>
          <w:shd w:val="clear" w:color="auto" w:fill="FFFFFF"/>
        </w:rPr>
        <w:t>建立</w:t>
      </w:r>
      <w:r>
        <w:rPr>
          <w:rFonts w:ascii="仿宋" w:eastAsia="仿宋" w:hAnsi="仿宋"/>
          <w:color w:val="000000" w:themeColor="text1"/>
          <w:sz w:val="28"/>
          <w:szCs w:val="28"/>
          <w:shd w:val="clear" w:color="auto" w:fill="FFFFFF"/>
        </w:rPr>
        <w:t>产教融合体制机制，主动适应产业变革趋势，调整专业结构，构建适应产业和区域发展需求的人才培养新体系。</w:t>
      </w:r>
      <w:r>
        <w:rPr>
          <w:rFonts w:ascii="仿宋" w:eastAsia="仿宋" w:hAnsi="仿宋" w:hint="eastAsia"/>
          <w:color w:val="000000" w:themeColor="text1"/>
          <w:sz w:val="28"/>
          <w:szCs w:val="28"/>
          <w:shd w:val="clear" w:color="auto" w:fill="FFFFFF"/>
        </w:rPr>
        <w:t>探索“</w:t>
      </w:r>
      <w:r>
        <w:rPr>
          <w:rFonts w:ascii="仿宋" w:eastAsia="仿宋" w:hAnsi="仿宋"/>
          <w:color w:val="000000" w:themeColor="text1"/>
          <w:sz w:val="28"/>
          <w:szCs w:val="28"/>
          <w:shd w:val="clear" w:color="auto" w:fill="FFFFFF"/>
        </w:rPr>
        <w:t>产教融合</w:t>
      </w:r>
      <w:r>
        <w:rPr>
          <w:rFonts w:ascii="仿宋" w:eastAsia="仿宋" w:hAnsi="仿宋" w:hint="eastAsia"/>
          <w:color w:val="000000" w:themeColor="text1"/>
          <w:sz w:val="28"/>
          <w:szCs w:val="28"/>
          <w:shd w:val="clear" w:color="auto" w:fill="FFFFFF"/>
        </w:rPr>
        <w:t>”人才</w:t>
      </w:r>
      <w:r>
        <w:rPr>
          <w:rFonts w:ascii="仿宋" w:eastAsia="仿宋" w:hAnsi="仿宋"/>
          <w:color w:val="000000" w:themeColor="text1"/>
          <w:sz w:val="28"/>
          <w:szCs w:val="28"/>
          <w:shd w:val="clear" w:color="auto" w:fill="FFFFFF"/>
        </w:rPr>
        <w:t>培养模式，</w:t>
      </w:r>
      <w:r>
        <w:rPr>
          <w:rFonts w:ascii="仿宋" w:eastAsia="仿宋" w:hAnsi="仿宋" w:hint="eastAsia"/>
          <w:color w:val="000000" w:themeColor="text1"/>
          <w:sz w:val="28"/>
          <w:szCs w:val="28"/>
          <w:shd w:val="clear" w:color="auto" w:fill="FFFFFF"/>
        </w:rPr>
        <w:t>依托行业，对接产业，</w:t>
      </w:r>
      <w:r>
        <w:rPr>
          <w:rFonts w:ascii="仿宋" w:eastAsia="仿宋" w:hAnsi="仿宋"/>
          <w:color w:val="000000" w:themeColor="text1"/>
          <w:sz w:val="28"/>
          <w:szCs w:val="28"/>
          <w:shd w:val="clear" w:color="auto" w:fill="FFFFFF"/>
        </w:rPr>
        <w:t>积极推进现代学徒制、工作室、</w:t>
      </w:r>
      <w:r>
        <w:rPr>
          <w:rFonts w:ascii="仿宋" w:eastAsia="仿宋" w:hAnsi="仿宋" w:hint="eastAsia"/>
          <w:color w:val="000000" w:themeColor="text1"/>
          <w:sz w:val="28"/>
          <w:szCs w:val="28"/>
          <w:shd w:val="clear" w:color="auto" w:fill="FFFFFF"/>
        </w:rPr>
        <w:t>项目驱动、</w:t>
      </w:r>
      <w:r>
        <w:rPr>
          <w:rFonts w:ascii="仿宋" w:eastAsia="仿宋" w:hAnsi="仿宋"/>
          <w:color w:val="000000" w:themeColor="text1"/>
          <w:sz w:val="28"/>
          <w:szCs w:val="28"/>
          <w:shd w:val="clear" w:color="auto" w:fill="FFFFFF"/>
        </w:rPr>
        <w:t>创新创业教育教学</w:t>
      </w:r>
      <w:r>
        <w:rPr>
          <w:rFonts w:ascii="仿宋" w:eastAsia="仿宋" w:hAnsi="仿宋" w:hint="eastAsia"/>
          <w:color w:val="000000" w:themeColor="text1"/>
          <w:sz w:val="28"/>
          <w:szCs w:val="28"/>
          <w:shd w:val="clear" w:color="auto" w:fill="FFFFFF"/>
        </w:rPr>
        <w:t>，形成了各具特色的人才培养模式。</w:t>
      </w:r>
    </w:p>
    <w:p w:rsidR="00E56D00" w:rsidRDefault="00291069">
      <w:pPr>
        <w:spacing w:line="560" w:lineRule="exact"/>
        <w:ind w:firstLineChars="200" w:firstLine="560"/>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如：软件</w:t>
      </w:r>
      <w:r>
        <w:rPr>
          <w:rFonts w:ascii="仿宋" w:eastAsia="仿宋" w:hAnsi="仿宋"/>
          <w:color w:val="000000" w:themeColor="text1"/>
          <w:sz w:val="28"/>
          <w:szCs w:val="28"/>
          <w:shd w:val="clear" w:color="auto" w:fill="FFFFFF"/>
        </w:rPr>
        <w:t>技术</w:t>
      </w:r>
      <w:r>
        <w:rPr>
          <w:rFonts w:ascii="仿宋" w:eastAsia="仿宋" w:hAnsi="仿宋" w:hint="eastAsia"/>
          <w:color w:val="000000" w:themeColor="text1"/>
          <w:sz w:val="28"/>
          <w:szCs w:val="28"/>
          <w:shd w:val="clear" w:color="auto" w:fill="FFFFFF"/>
        </w:rPr>
        <w:t>专业充分</w:t>
      </w:r>
      <w:r>
        <w:rPr>
          <w:rFonts w:ascii="仿宋" w:eastAsia="仿宋" w:hAnsi="仿宋"/>
          <w:color w:val="000000" w:themeColor="text1"/>
          <w:sz w:val="28"/>
          <w:szCs w:val="28"/>
          <w:shd w:val="clear" w:color="auto" w:fill="FFFFFF"/>
        </w:rPr>
        <w:t>发挥</w:t>
      </w:r>
      <w:r>
        <w:rPr>
          <w:rFonts w:ascii="仿宋" w:eastAsia="仿宋" w:hAnsi="仿宋" w:hint="eastAsia"/>
          <w:color w:val="000000" w:themeColor="text1"/>
          <w:sz w:val="28"/>
          <w:szCs w:val="28"/>
          <w:shd w:val="clear" w:color="auto" w:fill="FFFFFF"/>
        </w:rPr>
        <w:t>举办方</w:t>
      </w:r>
      <w:r>
        <w:rPr>
          <w:rFonts w:ascii="仿宋" w:eastAsia="仿宋" w:hAnsi="仿宋"/>
          <w:color w:val="000000" w:themeColor="text1"/>
          <w:sz w:val="28"/>
          <w:szCs w:val="28"/>
          <w:shd w:val="clear" w:color="auto" w:fill="FFFFFF"/>
        </w:rPr>
        <w:t>在技术、人才和资源优势，深化教育教学改革</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促进专业内涵发展，提高</w:t>
      </w:r>
      <w:r>
        <w:rPr>
          <w:rFonts w:ascii="仿宋" w:eastAsia="仿宋" w:hAnsi="仿宋" w:hint="eastAsia"/>
          <w:color w:val="000000" w:themeColor="text1"/>
          <w:sz w:val="28"/>
          <w:szCs w:val="28"/>
          <w:shd w:val="clear" w:color="auto" w:fill="FFFFFF"/>
        </w:rPr>
        <w:t>人才培养</w:t>
      </w:r>
      <w:r>
        <w:rPr>
          <w:rFonts w:ascii="仿宋" w:eastAsia="仿宋" w:hAnsi="仿宋"/>
          <w:color w:val="000000" w:themeColor="text1"/>
          <w:sz w:val="28"/>
          <w:szCs w:val="28"/>
          <w:shd w:val="clear" w:color="auto" w:fill="FFFFFF"/>
        </w:rPr>
        <w:t>质量</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开展现代</w:t>
      </w:r>
      <w:r>
        <w:rPr>
          <w:rFonts w:ascii="仿宋" w:eastAsia="仿宋" w:hAnsi="仿宋"/>
          <w:color w:val="000000" w:themeColor="text1"/>
          <w:sz w:val="28"/>
          <w:szCs w:val="28"/>
          <w:shd w:val="clear" w:color="auto" w:fill="FFFFFF"/>
        </w:rPr>
        <w:lastRenderedPageBreak/>
        <w:t>学徒制“</w:t>
      </w:r>
      <w:r>
        <w:rPr>
          <w:rFonts w:ascii="仿宋" w:eastAsia="仿宋" w:hAnsi="仿宋" w:hint="eastAsia"/>
          <w:color w:val="000000" w:themeColor="text1"/>
          <w:sz w:val="28"/>
          <w:szCs w:val="28"/>
          <w:shd w:val="clear" w:color="auto" w:fill="FFFFFF"/>
        </w:rPr>
        <w:t>网龙</w:t>
      </w:r>
      <w:r>
        <w:rPr>
          <w:rFonts w:ascii="仿宋" w:eastAsia="仿宋" w:hAnsi="仿宋"/>
          <w:color w:val="000000" w:themeColor="text1"/>
          <w:sz w:val="28"/>
          <w:szCs w:val="28"/>
          <w:shd w:val="clear" w:color="auto" w:fill="FFFFFF"/>
        </w:rPr>
        <w:t>班”</w:t>
      </w:r>
      <w:r>
        <w:rPr>
          <w:rFonts w:ascii="仿宋" w:eastAsia="仿宋" w:hAnsi="仿宋" w:hint="eastAsia"/>
          <w:color w:val="000000" w:themeColor="text1"/>
          <w:sz w:val="28"/>
          <w:szCs w:val="28"/>
          <w:shd w:val="clear" w:color="auto" w:fill="FFFFFF"/>
        </w:rPr>
        <w:t>教学改革</w:t>
      </w:r>
      <w:r>
        <w:rPr>
          <w:rFonts w:ascii="仿宋" w:eastAsia="仿宋" w:hAnsi="仿宋"/>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构建“上市</w:t>
      </w:r>
      <w:r>
        <w:rPr>
          <w:rFonts w:ascii="仿宋" w:eastAsia="仿宋" w:hAnsi="仿宋"/>
          <w:color w:val="000000" w:themeColor="text1"/>
          <w:sz w:val="28"/>
          <w:szCs w:val="28"/>
          <w:shd w:val="clear" w:color="auto" w:fill="FFFFFF"/>
        </w:rPr>
        <w:t>企业</w:t>
      </w:r>
      <w:r>
        <w:rPr>
          <w:rFonts w:ascii="仿宋" w:eastAsia="仿宋" w:hAnsi="仿宋" w:hint="eastAsia"/>
          <w:color w:val="000000" w:themeColor="text1"/>
          <w:sz w:val="28"/>
          <w:szCs w:val="28"/>
          <w:shd w:val="clear" w:color="auto" w:fill="FFFFFF"/>
        </w:rPr>
        <w:t>标准</w:t>
      </w:r>
      <w:r>
        <w:rPr>
          <w:rFonts w:ascii="仿宋" w:eastAsia="仿宋" w:hAnsi="仿宋"/>
          <w:color w:val="000000" w:themeColor="text1"/>
          <w:sz w:val="28"/>
          <w:szCs w:val="28"/>
          <w:shd w:val="clear" w:color="auto" w:fill="FFFFFF"/>
        </w:rPr>
        <w:t>引领</w:t>
      </w:r>
      <w:r>
        <w:rPr>
          <w:rFonts w:ascii="仿宋" w:eastAsia="仿宋" w:hAnsi="仿宋" w:hint="eastAsia"/>
          <w:color w:val="000000" w:themeColor="text1"/>
          <w:sz w:val="28"/>
          <w:szCs w:val="28"/>
          <w:shd w:val="clear" w:color="auto" w:fill="FFFFFF"/>
        </w:rPr>
        <w:t>、行业</w:t>
      </w:r>
      <w:r>
        <w:rPr>
          <w:rFonts w:ascii="仿宋" w:eastAsia="仿宋" w:hAnsi="仿宋"/>
          <w:color w:val="000000" w:themeColor="text1"/>
          <w:sz w:val="28"/>
          <w:szCs w:val="28"/>
          <w:shd w:val="clear" w:color="auto" w:fill="FFFFFF"/>
        </w:rPr>
        <w:t>协同创新、产教深度融合</w:t>
      </w:r>
      <w:r>
        <w:rPr>
          <w:rFonts w:ascii="仿宋" w:eastAsia="仿宋" w:hAnsi="仿宋" w:hint="eastAsia"/>
          <w:color w:val="000000" w:themeColor="text1"/>
          <w:sz w:val="28"/>
          <w:szCs w:val="28"/>
          <w:shd w:val="clear" w:color="auto" w:fill="FFFFFF"/>
        </w:rPr>
        <w:t>、能力逐级递进”的现代学徒</w:t>
      </w:r>
      <w:proofErr w:type="gramStart"/>
      <w:r>
        <w:rPr>
          <w:rFonts w:ascii="仿宋" w:eastAsia="仿宋" w:hAnsi="仿宋" w:hint="eastAsia"/>
          <w:color w:val="000000" w:themeColor="text1"/>
          <w:sz w:val="28"/>
          <w:szCs w:val="28"/>
          <w:shd w:val="clear" w:color="auto" w:fill="FFFFFF"/>
        </w:rPr>
        <w:t>制人才</w:t>
      </w:r>
      <w:proofErr w:type="gramEnd"/>
      <w:r>
        <w:rPr>
          <w:rFonts w:ascii="仿宋" w:eastAsia="仿宋" w:hAnsi="仿宋" w:hint="eastAsia"/>
          <w:color w:val="000000" w:themeColor="text1"/>
          <w:sz w:val="28"/>
          <w:szCs w:val="28"/>
          <w:shd w:val="clear" w:color="auto" w:fill="FFFFFF"/>
        </w:rPr>
        <w:t>培养模式，采用</w:t>
      </w:r>
      <w:r>
        <w:rPr>
          <w:rFonts w:ascii="仿宋" w:eastAsia="仿宋" w:hAnsi="仿宋"/>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学院</w:t>
      </w:r>
      <w:r>
        <w:rPr>
          <w:rFonts w:ascii="仿宋" w:eastAsia="仿宋" w:hAnsi="仿宋"/>
          <w:color w:val="000000" w:themeColor="text1"/>
          <w:sz w:val="28"/>
          <w:szCs w:val="28"/>
          <w:shd w:val="clear" w:color="auto" w:fill="FFFFFF"/>
        </w:rPr>
        <w:t>基础教学</w:t>
      </w:r>
      <w:r>
        <w:rPr>
          <w:rFonts w:ascii="仿宋" w:eastAsia="仿宋" w:hAnsi="仿宋" w:hint="eastAsia"/>
          <w:color w:val="000000" w:themeColor="text1"/>
          <w:sz w:val="28"/>
          <w:szCs w:val="28"/>
          <w:shd w:val="clear" w:color="auto" w:fill="FFFFFF"/>
        </w:rPr>
        <w:t>+校企</w:t>
      </w:r>
      <w:r>
        <w:rPr>
          <w:rFonts w:ascii="仿宋" w:eastAsia="仿宋" w:hAnsi="仿宋"/>
          <w:color w:val="000000" w:themeColor="text1"/>
          <w:sz w:val="28"/>
          <w:szCs w:val="28"/>
          <w:shd w:val="clear" w:color="auto" w:fill="FFFFFF"/>
        </w:rPr>
        <w:t>合作</w:t>
      </w:r>
      <w:r>
        <w:rPr>
          <w:rFonts w:ascii="仿宋" w:eastAsia="仿宋" w:hAnsi="仿宋" w:hint="eastAsia"/>
          <w:color w:val="000000" w:themeColor="text1"/>
          <w:sz w:val="28"/>
          <w:szCs w:val="28"/>
          <w:shd w:val="clear" w:color="auto" w:fill="FFFFFF"/>
        </w:rPr>
        <w:t>专业学习+网龙</w:t>
      </w:r>
      <w:r>
        <w:rPr>
          <w:rFonts w:ascii="仿宋" w:eastAsia="仿宋" w:hAnsi="仿宋"/>
          <w:color w:val="000000" w:themeColor="text1"/>
          <w:sz w:val="28"/>
          <w:szCs w:val="28"/>
          <w:shd w:val="clear" w:color="auto" w:fill="FFFFFF"/>
        </w:rPr>
        <w:t>岗前培训</w:t>
      </w:r>
      <w:r>
        <w:rPr>
          <w:rFonts w:ascii="仿宋" w:eastAsia="仿宋" w:hAnsi="仿宋" w:hint="eastAsia"/>
          <w:color w:val="000000" w:themeColor="text1"/>
          <w:sz w:val="28"/>
          <w:szCs w:val="28"/>
          <w:shd w:val="clear" w:color="auto" w:fill="FFFFFF"/>
        </w:rPr>
        <w:t>+跟岗</w:t>
      </w:r>
      <w:r>
        <w:rPr>
          <w:rFonts w:ascii="仿宋" w:eastAsia="仿宋" w:hAnsi="仿宋"/>
          <w:color w:val="000000" w:themeColor="text1"/>
          <w:sz w:val="28"/>
          <w:szCs w:val="28"/>
          <w:shd w:val="clear" w:color="auto" w:fill="FFFFFF"/>
        </w:rPr>
        <w:t>实习</w:t>
      </w:r>
      <w:r>
        <w:rPr>
          <w:rFonts w:ascii="仿宋" w:eastAsia="仿宋" w:hAnsi="仿宋" w:hint="eastAsia"/>
          <w:color w:val="000000" w:themeColor="text1"/>
          <w:sz w:val="28"/>
          <w:szCs w:val="28"/>
          <w:shd w:val="clear" w:color="auto" w:fill="FFFFFF"/>
        </w:rPr>
        <w:t>+顶岗</w:t>
      </w:r>
      <w:r>
        <w:rPr>
          <w:rFonts w:ascii="仿宋" w:eastAsia="仿宋" w:hAnsi="仿宋"/>
          <w:color w:val="000000" w:themeColor="text1"/>
          <w:sz w:val="28"/>
          <w:szCs w:val="28"/>
          <w:shd w:val="clear" w:color="auto" w:fill="FFFFFF"/>
        </w:rPr>
        <w:t>实习”</w:t>
      </w:r>
      <w:r>
        <w:rPr>
          <w:rFonts w:ascii="仿宋" w:eastAsia="仿宋" w:hAnsi="仿宋" w:hint="eastAsia"/>
          <w:color w:val="000000" w:themeColor="text1"/>
          <w:sz w:val="28"/>
          <w:szCs w:val="28"/>
          <w:shd w:val="clear" w:color="auto" w:fill="FFFFFF"/>
        </w:rPr>
        <w:t>分段式</w:t>
      </w:r>
      <w:r>
        <w:rPr>
          <w:rFonts w:ascii="仿宋" w:eastAsia="仿宋" w:hAnsi="仿宋"/>
          <w:color w:val="000000" w:themeColor="text1"/>
          <w:sz w:val="28"/>
          <w:szCs w:val="28"/>
          <w:shd w:val="clear" w:color="auto" w:fill="FFFFFF"/>
        </w:rPr>
        <w:t>教学</w:t>
      </w:r>
      <w:r>
        <w:rPr>
          <w:rFonts w:ascii="仿宋" w:eastAsia="仿宋" w:hAnsi="仿宋" w:hint="eastAsia"/>
          <w:color w:val="000000" w:themeColor="text1"/>
          <w:sz w:val="28"/>
          <w:szCs w:val="28"/>
          <w:shd w:val="clear" w:color="auto" w:fill="FFFFFF"/>
        </w:rPr>
        <w:t>模式，学生</w:t>
      </w:r>
      <w:r>
        <w:rPr>
          <w:rFonts w:ascii="仿宋" w:eastAsia="仿宋" w:hAnsi="仿宋"/>
          <w:color w:val="000000" w:themeColor="text1"/>
          <w:sz w:val="28"/>
          <w:szCs w:val="28"/>
          <w:shd w:val="clear" w:color="auto" w:fill="FFFFFF"/>
        </w:rPr>
        <w:t>直接</w:t>
      </w:r>
      <w:proofErr w:type="gramStart"/>
      <w:r>
        <w:rPr>
          <w:rFonts w:ascii="仿宋" w:eastAsia="仿宋" w:hAnsi="仿宋"/>
          <w:color w:val="000000" w:themeColor="text1"/>
          <w:sz w:val="28"/>
          <w:szCs w:val="28"/>
          <w:shd w:val="clear" w:color="auto" w:fill="FFFFFF"/>
        </w:rPr>
        <w:t>参与网龙项</w:t>
      </w:r>
      <w:proofErr w:type="gramEnd"/>
      <w:r>
        <w:rPr>
          <w:rFonts w:ascii="仿宋" w:eastAsia="仿宋" w:hAnsi="仿宋"/>
          <w:color w:val="000000" w:themeColor="text1"/>
          <w:sz w:val="28"/>
          <w:szCs w:val="28"/>
          <w:shd w:val="clear" w:color="auto" w:fill="FFFFFF"/>
        </w:rPr>
        <w:t>目测试工作</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开展生产性实践教学活动</w:t>
      </w:r>
      <w:r>
        <w:rPr>
          <w:rFonts w:ascii="仿宋" w:eastAsia="仿宋" w:hAnsi="仿宋" w:hint="eastAsia"/>
          <w:color w:val="000000" w:themeColor="text1"/>
          <w:sz w:val="28"/>
          <w:szCs w:val="28"/>
          <w:shd w:val="clear" w:color="auto" w:fill="FFFFFF"/>
        </w:rPr>
        <w:t>，学院与企业</w:t>
      </w:r>
      <w:proofErr w:type="gramStart"/>
      <w:r>
        <w:rPr>
          <w:rFonts w:ascii="仿宋" w:eastAsia="仿宋" w:hAnsi="仿宋" w:hint="eastAsia"/>
          <w:color w:val="000000" w:themeColor="text1"/>
          <w:sz w:val="28"/>
          <w:szCs w:val="28"/>
          <w:shd w:val="clear" w:color="auto" w:fill="FFFFFF"/>
        </w:rPr>
        <w:t>双主</w:t>
      </w:r>
      <w:proofErr w:type="gramEnd"/>
      <w:r>
        <w:rPr>
          <w:rFonts w:ascii="仿宋" w:eastAsia="仿宋" w:hAnsi="仿宋" w:hint="eastAsia"/>
          <w:color w:val="000000" w:themeColor="text1"/>
          <w:sz w:val="28"/>
          <w:szCs w:val="28"/>
          <w:shd w:val="clear" w:color="auto" w:fill="FFFFFF"/>
        </w:rPr>
        <w:t>体育人、教师和</w:t>
      </w:r>
      <w:proofErr w:type="gramStart"/>
      <w:r>
        <w:rPr>
          <w:rFonts w:ascii="仿宋" w:eastAsia="仿宋" w:hAnsi="仿宋" w:hint="eastAsia"/>
          <w:color w:val="000000" w:themeColor="text1"/>
          <w:sz w:val="28"/>
          <w:szCs w:val="28"/>
          <w:shd w:val="clear" w:color="auto" w:fill="FFFFFF"/>
        </w:rPr>
        <w:t>师傅</w:t>
      </w:r>
      <w:proofErr w:type="gramEnd"/>
      <w:r>
        <w:rPr>
          <w:rFonts w:ascii="仿宋" w:eastAsia="仿宋" w:hAnsi="仿宋" w:hint="eastAsia"/>
          <w:color w:val="000000" w:themeColor="text1"/>
          <w:sz w:val="28"/>
          <w:szCs w:val="28"/>
          <w:shd w:val="clear" w:color="auto" w:fill="FFFFFF"/>
        </w:rPr>
        <w:t>双导师教学、员工和学生双重身份。</w:t>
      </w:r>
    </w:p>
    <w:p w:rsidR="00E56D00" w:rsidRDefault="00291069">
      <w:pPr>
        <w:spacing w:line="560" w:lineRule="exact"/>
        <w:ind w:firstLineChars="200" w:firstLine="560"/>
        <w:jc w:val="lef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根据现代学徒制要求，结合学院实际，加强学习研讨，创新人才培养模式，形成可推广模式，制定了“网龙数字化工程师培养计划”总体方案和“网龙数字化工程师培养计划”试验班实施办法，启动了“网龙数字化工程师”培养计划，实行“课堂</w:t>
      </w:r>
      <w:r>
        <w:rPr>
          <w:rFonts w:ascii="仿宋" w:eastAsia="仿宋" w:hAnsi="仿宋"/>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工程实践教育中心”人才培养模式。</w:t>
      </w:r>
      <w:proofErr w:type="gramStart"/>
      <w:r>
        <w:rPr>
          <w:rFonts w:ascii="仿宋" w:eastAsia="仿宋" w:hAnsi="仿宋" w:hint="eastAsia"/>
          <w:color w:val="000000" w:themeColor="text1"/>
          <w:sz w:val="28"/>
          <w:szCs w:val="28"/>
          <w:shd w:val="clear" w:color="auto" w:fill="FFFFFF"/>
        </w:rPr>
        <w:t>按照网龙技术</w:t>
      </w:r>
      <w:proofErr w:type="gramEnd"/>
      <w:r>
        <w:rPr>
          <w:rFonts w:ascii="仿宋" w:eastAsia="仿宋" w:hAnsi="仿宋" w:hint="eastAsia"/>
          <w:color w:val="000000" w:themeColor="text1"/>
          <w:sz w:val="28"/>
          <w:szCs w:val="28"/>
          <w:shd w:val="clear" w:color="auto" w:fill="FFFFFF"/>
        </w:rPr>
        <w:t>标准，引</w:t>
      </w:r>
      <w:proofErr w:type="gramStart"/>
      <w:r>
        <w:rPr>
          <w:rFonts w:ascii="仿宋" w:eastAsia="仿宋" w:hAnsi="仿宋" w:hint="eastAsia"/>
          <w:color w:val="000000" w:themeColor="text1"/>
          <w:sz w:val="28"/>
          <w:szCs w:val="28"/>
          <w:shd w:val="clear" w:color="auto" w:fill="FFFFFF"/>
        </w:rPr>
        <w:t>入网龙人</w:t>
      </w:r>
      <w:proofErr w:type="gramEnd"/>
      <w:r>
        <w:rPr>
          <w:rFonts w:ascii="仿宋" w:eastAsia="仿宋" w:hAnsi="仿宋" w:hint="eastAsia"/>
          <w:color w:val="000000" w:themeColor="text1"/>
          <w:sz w:val="28"/>
          <w:szCs w:val="28"/>
          <w:shd w:val="clear" w:color="auto" w:fill="FFFFFF"/>
        </w:rPr>
        <w:t>才和项目资源，培养熟练掌握相对应</w:t>
      </w:r>
      <w:proofErr w:type="gramStart"/>
      <w:r>
        <w:rPr>
          <w:rFonts w:ascii="仿宋" w:eastAsia="仿宋" w:hAnsi="仿宋" w:hint="eastAsia"/>
          <w:color w:val="000000" w:themeColor="text1"/>
          <w:sz w:val="28"/>
          <w:szCs w:val="28"/>
          <w:shd w:val="clear" w:color="auto" w:fill="FFFFFF"/>
        </w:rPr>
        <w:t>专业网</w:t>
      </w:r>
      <w:proofErr w:type="gramEnd"/>
      <w:r>
        <w:rPr>
          <w:rFonts w:ascii="仿宋" w:eastAsia="仿宋" w:hAnsi="仿宋" w:hint="eastAsia"/>
          <w:color w:val="000000" w:themeColor="text1"/>
          <w:sz w:val="28"/>
          <w:szCs w:val="28"/>
          <w:shd w:val="clear" w:color="auto" w:fill="FFFFFF"/>
        </w:rPr>
        <w:t>龙数字化工程师的基础技能，理论基础扎实，知识、能力、素质协调发展的能迅速融入专业工程师岗位的高素质技术技能型专业人才，具有一定设计思维能力的，能造就求真务实，能开拓创新、引领发展的工程技术人才。该模式以软件技术（软件测试）现代学徒制为样本，形成可推广方案，在软件技术（</w:t>
      </w:r>
      <w:r>
        <w:rPr>
          <w:rFonts w:ascii="仿宋" w:eastAsia="仿宋" w:hAnsi="仿宋"/>
          <w:color w:val="000000" w:themeColor="text1"/>
          <w:sz w:val="28"/>
          <w:szCs w:val="28"/>
          <w:shd w:val="clear" w:color="auto" w:fill="FFFFFF"/>
        </w:rPr>
        <w:t>QA</w:t>
      </w:r>
      <w:r>
        <w:rPr>
          <w:rFonts w:ascii="仿宋" w:eastAsia="仿宋" w:hAnsi="仿宋" w:hint="eastAsia"/>
          <w:color w:val="000000" w:themeColor="text1"/>
          <w:sz w:val="28"/>
          <w:szCs w:val="28"/>
          <w:shd w:val="clear" w:color="auto" w:fill="FFFFFF"/>
        </w:rPr>
        <w:t>方向）、游戏设计、数字展示技术（</w:t>
      </w:r>
      <w:r>
        <w:rPr>
          <w:rFonts w:ascii="仿宋" w:eastAsia="仿宋" w:hAnsi="仿宋"/>
          <w:color w:val="000000" w:themeColor="text1"/>
          <w:sz w:val="28"/>
          <w:szCs w:val="28"/>
          <w:shd w:val="clear" w:color="auto" w:fill="FFFFFF"/>
        </w:rPr>
        <w:t>VR</w:t>
      </w:r>
      <w:r>
        <w:rPr>
          <w:rFonts w:ascii="仿宋" w:eastAsia="仿宋" w:hAnsi="仿宋" w:hint="eastAsia"/>
          <w:color w:val="000000" w:themeColor="text1"/>
          <w:sz w:val="28"/>
          <w:szCs w:val="28"/>
          <w:shd w:val="clear" w:color="auto" w:fill="FFFFFF"/>
        </w:rPr>
        <w:t>方向）等专业试行推广。</w:t>
      </w:r>
    </w:p>
    <w:p w:rsidR="00E56D00" w:rsidRDefault="00291069">
      <w:pPr>
        <w:spacing w:line="560" w:lineRule="exact"/>
        <w:ind w:left="420"/>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2.专业课程体系</w:t>
      </w:r>
    </w:p>
    <w:p w:rsidR="00E56D00" w:rsidRDefault="00291069">
      <w:pPr>
        <w:spacing w:line="560" w:lineRule="exact"/>
        <w:ind w:left="420"/>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（1）优化课程结构，突出实践教学</w:t>
      </w:r>
    </w:p>
    <w:p w:rsidR="00E56D00" w:rsidRDefault="00291069">
      <w:pPr>
        <w:spacing w:line="560" w:lineRule="exact"/>
        <w:ind w:firstLineChars="200" w:firstLine="560"/>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基于工作岗位的职业能力分析结果，结合合作企业岗位用人标准和国家职业资格标准，充分考虑学生成长认知规律和可持续发展的基本要求，各专业以典型工作过程为导向，设置和开发基于工作任务的课程体系，制定“岗、证、课”融通课程标准。按照“模块化”的人</w:t>
      </w:r>
      <w:r>
        <w:rPr>
          <w:rFonts w:ascii="仿宋" w:eastAsia="仿宋" w:hAnsi="仿宋" w:hint="eastAsia"/>
          <w:color w:val="000000" w:themeColor="text1"/>
          <w:sz w:val="28"/>
          <w:szCs w:val="28"/>
          <w:shd w:val="clear" w:color="auto" w:fill="FFFFFF"/>
        </w:rPr>
        <w:lastRenderedPageBreak/>
        <w:t>才培养思路，进一步深化各专业人才培养方案课程体系</w:t>
      </w:r>
      <w:r>
        <w:rPr>
          <w:rFonts w:ascii="仿宋" w:eastAsia="仿宋" w:hAnsi="仿宋"/>
          <w:color w:val="000000" w:themeColor="text1"/>
          <w:sz w:val="28"/>
          <w:szCs w:val="28"/>
          <w:shd w:val="clear" w:color="auto" w:fill="FFFFFF"/>
        </w:rPr>
        <w:t>改革</w:t>
      </w:r>
      <w:r>
        <w:rPr>
          <w:rFonts w:ascii="仿宋" w:eastAsia="仿宋" w:hAnsi="仿宋" w:hint="eastAsia"/>
          <w:color w:val="000000" w:themeColor="text1"/>
          <w:sz w:val="28"/>
          <w:szCs w:val="28"/>
          <w:shd w:val="clear" w:color="auto" w:fill="FFFFFF"/>
        </w:rPr>
        <w:t>，加强</w:t>
      </w:r>
      <w:r>
        <w:rPr>
          <w:rFonts w:ascii="仿宋" w:eastAsia="仿宋" w:hAnsi="仿宋"/>
          <w:color w:val="000000" w:themeColor="text1"/>
          <w:sz w:val="28"/>
          <w:szCs w:val="28"/>
          <w:shd w:val="clear" w:color="auto" w:fill="FFFFFF"/>
        </w:rPr>
        <w:t>职业素养模块</w:t>
      </w:r>
      <w:r>
        <w:rPr>
          <w:rFonts w:ascii="仿宋" w:eastAsia="仿宋" w:hAnsi="仿宋" w:hint="eastAsia"/>
          <w:color w:val="000000" w:themeColor="text1"/>
          <w:sz w:val="28"/>
          <w:szCs w:val="28"/>
          <w:shd w:val="clear" w:color="auto" w:fill="FFFFFF"/>
        </w:rPr>
        <w:t>课程建设</w:t>
      </w:r>
      <w:r>
        <w:rPr>
          <w:rFonts w:ascii="仿宋" w:eastAsia="仿宋" w:hAnsi="仿宋"/>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严格人才培养方案的制定、报批、执行和滚动修改制度。</w:t>
      </w:r>
    </w:p>
    <w:p w:rsidR="00E56D00" w:rsidRDefault="00291069">
      <w:pPr>
        <w:spacing w:line="560" w:lineRule="exact"/>
        <w:ind w:firstLineChars="200" w:firstLine="560"/>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充分调研行业需求，突出学生实践教学训练，按照“技能积累、能力发展和综合实践”的认知规律构建“认知实习+课内实训+专项实践+岗前培训+跟岗实习+顶岗实习”六位一体生产性实践教学体系，实践学时占毕业总学时6</w:t>
      </w:r>
      <w:r>
        <w:rPr>
          <w:rFonts w:ascii="仿宋" w:eastAsia="仿宋" w:hAnsi="仿宋"/>
          <w:color w:val="000000" w:themeColor="text1"/>
          <w:sz w:val="28"/>
          <w:szCs w:val="28"/>
          <w:shd w:val="clear" w:color="auto" w:fill="FFFFFF"/>
        </w:rPr>
        <w:t>0%</w:t>
      </w:r>
      <w:r>
        <w:rPr>
          <w:rFonts w:ascii="仿宋" w:eastAsia="仿宋" w:hAnsi="仿宋" w:hint="eastAsia"/>
          <w:color w:val="000000" w:themeColor="text1"/>
          <w:sz w:val="28"/>
          <w:szCs w:val="28"/>
          <w:shd w:val="clear" w:color="auto" w:fill="FFFFFF"/>
        </w:rPr>
        <w:t>以上。</w:t>
      </w:r>
    </w:p>
    <w:p w:rsidR="00E56D00" w:rsidRDefault="00291069">
      <w:pPr>
        <w:spacing w:line="560" w:lineRule="exact"/>
        <w:ind w:firstLineChars="200" w:firstLine="560"/>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全院开设的课程总数为</w:t>
      </w:r>
      <w:r>
        <w:rPr>
          <w:rFonts w:ascii="仿宋" w:eastAsia="仿宋" w:hAnsi="仿宋"/>
          <w:color w:val="000000" w:themeColor="text1"/>
          <w:sz w:val="28"/>
          <w:szCs w:val="28"/>
          <w:shd w:val="clear" w:color="auto" w:fill="FFFFFF"/>
        </w:rPr>
        <w:t>337</w:t>
      </w:r>
      <w:r>
        <w:rPr>
          <w:rFonts w:ascii="仿宋" w:eastAsia="仿宋" w:hAnsi="仿宋" w:hint="eastAsia"/>
          <w:color w:val="000000" w:themeColor="text1"/>
          <w:sz w:val="28"/>
          <w:szCs w:val="28"/>
          <w:shd w:val="clear" w:color="auto" w:fill="FFFFFF"/>
        </w:rPr>
        <w:t>门（</w:t>
      </w:r>
      <w:proofErr w:type="gramStart"/>
      <w:r>
        <w:rPr>
          <w:rFonts w:ascii="仿宋" w:eastAsia="仿宋" w:hAnsi="仿宋" w:hint="eastAsia"/>
          <w:color w:val="000000" w:themeColor="text1"/>
          <w:sz w:val="28"/>
          <w:szCs w:val="28"/>
          <w:shd w:val="clear" w:color="auto" w:fill="FFFFFF"/>
        </w:rPr>
        <w:t>含公选课</w:t>
      </w:r>
      <w:proofErr w:type="gramEnd"/>
      <w:r>
        <w:rPr>
          <w:rFonts w:ascii="仿宋" w:eastAsia="仿宋" w:hAnsi="仿宋" w:hint="eastAsia"/>
          <w:color w:val="000000" w:themeColor="text1"/>
          <w:sz w:val="28"/>
          <w:szCs w:val="28"/>
          <w:shd w:val="clear" w:color="auto" w:fill="FFFFFF"/>
        </w:rPr>
        <w:t>），从课程类型来看，理论和实践课程（B类）+实践课程（C类）的学时分别占总学时的</w:t>
      </w:r>
      <w:r>
        <w:rPr>
          <w:rFonts w:ascii="仿宋" w:eastAsia="仿宋" w:hAnsi="仿宋"/>
          <w:color w:val="000000" w:themeColor="text1"/>
          <w:sz w:val="28"/>
          <w:szCs w:val="28"/>
          <w:shd w:val="clear" w:color="auto" w:fill="FFFFFF"/>
        </w:rPr>
        <w:t>44.39</w:t>
      </w:r>
      <w:r>
        <w:rPr>
          <w:rFonts w:ascii="仿宋" w:eastAsia="仿宋" w:hAnsi="仿宋" w:hint="eastAsia"/>
          <w:color w:val="000000" w:themeColor="text1"/>
          <w:sz w:val="28"/>
          <w:szCs w:val="28"/>
          <w:shd w:val="clear" w:color="auto" w:fill="FFFFFF"/>
        </w:rPr>
        <w:t>%和</w:t>
      </w:r>
      <w:r>
        <w:rPr>
          <w:rFonts w:ascii="仿宋" w:eastAsia="仿宋" w:hAnsi="仿宋"/>
          <w:color w:val="000000" w:themeColor="text1"/>
          <w:sz w:val="28"/>
          <w:szCs w:val="28"/>
          <w:shd w:val="clear" w:color="auto" w:fill="FFFFFF"/>
        </w:rPr>
        <w:t>33.02</w:t>
      </w:r>
      <w:r>
        <w:rPr>
          <w:rFonts w:ascii="仿宋" w:eastAsia="仿宋" w:hAnsi="仿宋" w:hint="eastAsia"/>
          <w:color w:val="000000" w:themeColor="text1"/>
          <w:sz w:val="28"/>
          <w:szCs w:val="28"/>
          <w:shd w:val="clear" w:color="auto" w:fill="FFFFFF"/>
        </w:rPr>
        <w:t>%。</w:t>
      </w:r>
    </w:p>
    <w:p w:rsidR="00E56D00" w:rsidRDefault="00291069">
      <w:pPr>
        <w:autoSpaceDE w:val="0"/>
        <w:autoSpaceDN w:val="0"/>
        <w:adjustRightInd w:val="0"/>
        <w:spacing w:line="560" w:lineRule="exact"/>
        <w:jc w:val="center"/>
        <w:rPr>
          <w:rFonts w:ascii="仿宋" w:eastAsia="仿宋" w:hAnsi="仿宋" w:cs="Times New Roman"/>
          <w:color w:val="000000" w:themeColor="text1"/>
          <w:kern w:val="0"/>
          <w:sz w:val="28"/>
          <w:szCs w:val="28"/>
        </w:rPr>
      </w:pPr>
      <w:r>
        <w:rPr>
          <w:rFonts w:ascii="仿宋" w:eastAsia="仿宋" w:hAnsi="仿宋" w:cs="宋体" w:hint="eastAsia"/>
          <w:color w:val="000000" w:themeColor="text1"/>
          <w:kern w:val="0"/>
          <w:sz w:val="28"/>
          <w:szCs w:val="28"/>
        </w:rPr>
        <w:t>表</w:t>
      </w:r>
      <w:r w:rsidR="003B4F20">
        <w:rPr>
          <w:rFonts w:ascii="仿宋" w:eastAsia="仿宋" w:hAnsi="仿宋" w:cs="宋体"/>
          <w:color w:val="000000" w:themeColor="text1"/>
          <w:kern w:val="0"/>
          <w:sz w:val="28"/>
          <w:szCs w:val="28"/>
        </w:rPr>
        <w:t>2</w:t>
      </w:r>
      <w:r>
        <w:rPr>
          <w:rFonts w:ascii="仿宋" w:eastAsia="仿宋" w:hAnsi="仿宋" w:cs="宋体"/>
          <w:color w:val="000000" w:themeColor="text1"/>
          <w:kern w:val="0"/>
          <w:sz w:val="28"/>
          <w:szCs w:val="28"/>
        </w:rPr>
        <w:t>.</w:t>
      </w:r>
      <w:r w:rsidR="003B4F20">
        <w:rPr>
          <w:rFonts w:ascii="仿宋" w:eastAsia="仿宋" w:hAnsi="仿宋" w:cs="宋体"/>
          <w:color w:val="000000" w:themeColor="text1"/>
          <w:kern w:val="0"/>
          <w:sz w:val="28"/>
          <w:szCs w:val="28"/>
        </w:rPr>
        <w:t>2</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我院</w:t>
      </w:r>
      <w:r>
        <w:rPr>
          <w:rFonts w:ascii="仿宋" w:eastAsia="仿宋" w:hAnsi="仿宋" w:cs="宋体"/>
          <w:color w:val="000000" w:themeColor="text1"/>
          <w:kern w:val="0"/>
          <w:sz w:val="28"/>
          <w:szCs w:val="28"/>
        </w:rPr>
        <w:t>2016-201</w:t>
      </w:r>
      <w:r>
        <w:rPr>
          <w:rFonts w:ascii="仿宋" w:eastAsia="仿宋" w:hAnsi="仿宋" w:cs="宋体" w:hint="eastAsia"/>
          <w:color w:val="000000" w:themeColor="text1"/>
          <w:kern w:val="0"/>
          <w:sz w:val="28"/>
          <w:szCs w:val="28"/>
        </w:rPr>
        <w:t>7学年课程设置情况一览表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766"/>
        <w:gridCol w:w="2764"/>
      </w:tblGrid>
      <w:tr w:rsidR="00E56D00">
        <w:trPr>
          <w:trHeight w:val="294"/>
          <w:jc w:val="center"/>
        </w:trPr>
        <w:tc>
          <w:tcPr>
            <w:tcW w:w="2766" w:type="dxa"/>
            <w:vAlign w:val="center"/>
          </w:tcPr>
          <w:p w:rsidR="00E56D00" w:rsidRDefault="00291069">
            <w:pPr>
              <w:autoSpaceDE w:val="0"/>
              <w:autoSpaceDN w:val="0"/>
              <w:adjustRightInd w:val="0"/>
              <w:spacing w:line="560" w:lineRule="exact"/>
              <w:jc w:val="center"/>
              <w:rPr>
                <w:rFonts w:ascii="仿宋" w:eastAsia="仿宋" w:hAnsi="仿宋" w:cs="宋体"/>
                <w:b/>
                <w:kern w:val="0"/>
                <w:sz w:val="28"/>
                <w:szCs w:val="28"/>
              </w:rPr>
            </w:pPr>
            <w:r>
              <w:rPr>
                <w:rFonts w:ascii="仿宋" w:eastAsia="仿宋" w:hAnsi="仿宋" w:cs="宋体" w:hint="eastAsia"/>
                <w:b/>
                <w:kern w:val="0"/>
                <w:sz w:val="28"/>
                <w:szCs w:val="28"/>
              </w:rPr>
              <w:t>类型</w:t>
            </w:r>
          </w:p>
        </w:tc>
        <w:tc>
          <w:tcPr>
            <w:tcW w:w="2766" w:type="dxa"/>
            <w:vAlign w:val="center"/>
          </w:tcPr>
          <w:p w:rsidR="00E56D00" w:rsidRDefault="00291069">
            <w:pPr>
              <w:autoSpaceDE w:val="0"/>
              <w:autoSpaceDN w:val="0"/>
              <w:adjustRightInd w:val="0"/>
              <w:spacing w:line="560" w:lineRule="exact"/>
              <w:jc w:val="center"/>
              <w:rPr>
                <w:rFonts w:ascii="仿宋" w:eastAsia="仿宋" w:hAnsi="仿宋" w:cs="宋体"/>
                <w:b/>
                <w:kern w:val="0"/>
                <w:sz w:val="28"/>
                <w:szCs w:val="28"/>
              </w:rPr>
            </w:pPr>
            <w:r>
              <w:rPr>
                <w:rFonts w:ascii="仿宋" w:eastAsia="仿宋" w:hAnsi="仿宋" w:cs="宋体" w:hint="eastAsia"/>
                <w:b/>
                <w:kern w:val="0"/>
                <w:sz w:val="28"/>
                <w:szCs w:val="28"/>
              </w:rPr>
              <w:t>学时</w:t>
            </w:r>
          </w:p>
        </w:tc>
        <w:tc>
          <w:tcPr>
            <w:tcW w:w="2764" w:type="dxa"/>
            <w:vAlign w:val="center"/>
          </w:tcPr>
          <w:p w:rsidR="00E56D00" w:rsidRDefault="00291069">
            <w:pPr>
              <w:autoSpaceDE w:val="0"/>
              <w:autoSpaceDN w:val="0"/>
              <w:adjustRightInd w:val="0"/>
              <w:spacing w:line="560" w:lineRule="exact"/>
              <w:jc w:val="center"/>
              <w:rPr>
                <w:rFonts w:ascii="仿宋" w:eastAsia="仿宋" w:hAnsi="仿宋" w:cs="宋体"/>
                <w:b/>
                <w:kern w:val="0"/>
                <w:sz w:val="28"/>
                <w:szCs w:val="28"/>
              </w:rPr>
            </w:pPr>
            <w:r>
              <w:rPr>
                <w:rFonts w:ascii="仿宋" w:eastAsia="仿宋" w:hAnsi="仿宋" w:cs="宋体" w:hint="eastAsia"/>
                <w:b/>
                <w:kern w:val="0"/>
                <w:sz w:val="28"/>
                <w:szCs w:val="28"/>
              </w:rPr>
              <w:t>占总学时的比例（</w:t>
            </w:r>
            <w:r>
              <w:rPr>
                <w:rFonts w:ascii="仿宋" w:eastAsia="仿宋" w:hAnsi="仿宋" w:cs="宋体"/>
                <w:b/>
                <w:kern w:val="0"/>
                <w:sz w:val="28"/>
                <w:szCs w:val="28"/>
              </w:rPr>
              <w:t>%</w:t>
            </w:r>
            <w:r>
              <w:rPr>
                <w:rFonts w:ascii="仿宋" w:eastAsia="仿宋" w:hAnsi="仿宋" w:cs="宋体" w:hint="eastAsia"/>
                <w:b/>
                <w:kern w:val="0"/>
                <w:sz w:val="28"/>
                <w:szCs w:val="28"/>
              </w:rPr>
              <w:t>）</w:t>
            </w:r>
          </w:p>
        </w:tc>
      </w:tr>
      <w:tr w:rsidR="00E56D00">
        <w:trPr>
          <w:trHeight w:val="315"/>
          <w:jc w:val="center"/>
        </w:trPr>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理论课（</w:t>
            </w:r>
            <w:r>
              <w:rPr>
                <w:rFonts w:ascii="仿宋" w:eastAsia="仿宋" w:hAnsi="仿宋" w:cs="宋体"/>
                <w:kern w:val="0"/>
                <w:sz w:val="28"/>
                <w:szCs w:val="28"/>
              </w:rPr>
              <w:t>A</w:t>
            </w:r>
            <w:r>
              <w:rPr>
                <w:rFonts w:ascii="仿宋" w:eastAsia="仿宋" w:hAnsi="仿宋" w:cs="宋体" w:hint="eastAsia"/>
                <w:kern w:val="0"/>
                <w:sz w:val="28"/>
                <w:szCs w:val="28"/>
              </w:rPr>
              <w:t>类）</w:t>
            </w:r>
          </w:p>
        </w:tc>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kern w:val="0"/>
                <w:sz w:val="28"/>
                <w:szCs w:val="28"/>
              </w:rPr>
              <w:t>9424</w:t>
            </w:r>
          </w:p>
        </w:tc>
        <w:tc>
          <w:tcPr>
            <w:tcW w:w="2764"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kern w:val="0"/>
                <w:sz w:val="28"/>
                <w:szCs w:val="28"/>
              </w:rPr>
              <w:t>22.59%</w:t>
            </w:r>
          </w:p>
        </w:tc>
      </w:tr>
      <w:tr w:rsidR="00E56D00">
        <w:trPr>
          <w:trHeight w:val="316"/>
          <w:jc w:val="center"/>
        </w:trPr>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理论</w:t>
            </w:r>
            <w:r>
              <w:rPr>
                <w:rFonts w:ascii="仿宋" w:eastAsia="仿宋" w:hAnsi="仿宋" w:cs="宋体"/>
                <w:kern w:val="0"/>
                <w:sz w:val="28"/>
                <w:szCs w:val="28"/>
              </w:rPr>
              <w:t>+</w:t>
            </w:r>
            <w:r>
              <w:rPr>
                <w:rFonts w:ascii="仿宋" w:eastAsia="仿宋" w:hAnsi="仿宋" w:cs="宋体" w:hint="eastAsia"/>
                <w:kern w:val="0"/>
                <w:sz w:val="28"/>
                <w:szCs w:val="28"/>
              </w:rPr>
              <w:t>实践课（</w:t>
            </w:r>
            <w:r>
              <w:rPr>
                <w:rFonts w:ascii="仿宋" w:eastAsia="仿宋" w:hAnsi="仿宋" w:cs="宋体"/>
                <w:kern w:val="0"/>
                <w:sz w:val="28"/>
                <w:szCs w:val="28"/>
              </w:rPr>
              <w:t>B</w:t>
            </w:r>
            <w:r>
              <w:rPr>
                <w:rFonts w:ascii="仿宋" w:eastAsia="仿宋" w:hAnsi="仿宋" w:cs="宋体" w:hint="eastAsia"/>
                <w:kern w:val="0"/>
                <w:sz w:val="28"/>
                <w:szCs w:val="28"/>
              </w:rPr>
              <w:t>类）</w:t>
            </w:r>
          </w:p>
        </w:tc>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kern w:val="0"/>
                <w:sz w:val="28"/>
                <w:szCs w:val="28"/>
              </w:rPr>
              <w:t>18520</w:t>
            </w:r>
          </w:p>
        </w:tc>
        <w:tc>
          <w:tcPr>
            <w:tcW w:w="2764"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kern w:val="0"/>
                <w:sz w:val="28"/>
                <w:szCs w:val="28"/>
              </w:rPr>
              <w:t>44.39%</w:t>
            </w:r>
          </w:p>
        </w:tc>
      </w:tr>
      <w:tr w:rsidR="00E56D00">
        <w:trPr>
          <w:trHeight w:val="316"/>
          <w:jc w:val="center"/>
        </w:trPr>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实践课（</w:t>
            </w:r>
            <w:r>
              <w:rPr>
                <w:rFonts w:ascii="仿宋" w:eastAsia="仿宋" w:hAnsi="仿宋" w:cs="宋体"/>
                <w:kern w:val="0"/>
                <w:sz w:val="28"/>
                <w:szCs w:val="28"/>
              </w:rPr>
              <w:t>C</w:t>
            </w:r>
            <w:r>
              <w:rPr>
                <w:rFonts w:ascii="仿宋" w:eastAsia="仿宋" w:hAnsi="仿宋" w:cs="宋体" w:hint="eastAsia"/>
                <w:kern w:val="0"/>
                <w:sz w:val="28"/>
                <w:szCs w:val="28"/>
              </w:rPr>
              <w:t>类）</w:t>
            </w:r>
          </w:p>
        </w:tc>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kern w:val="0"/>
                <w:sz w:val="28"/>
                <w:szCs w:val="28"/>
              </w:rPr>
              <w:t>13774</w:t>
            </w:r>
          </w:p>
        </w:tc>
        <w:tc>
          <w:tcPr>
            <w:tcW w:w="2764"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kern w:val="0"/>
                <w:sz w:val="28"/>
                <w:szCs w:val="28"/>
              </w:rPr>
              <w:t>33.02%</w:t>
            </w:r>
          </w:p>
        </w:tc>
      </w:tr>
      <w:tr w:rsidR="00E56D00">
        <w:trPr>
          <w:trHeight w:val="316"/>
          <w:jc w:val="center"/>
        </w:trPr>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合计（330门）</w:t>
            </w:r>
          </w:p>
        </w:tc>
        <w:tc>
          <w:tcPr>
            <w:tcW w:w="2766"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kern w:val="0"/>
                <w:sz w:val="28"/>
                <w:szCs w:val="28"/>
              </w:rPr>
              <w:t>41718</w:t>
            </w:r>
          </w:p>
        </w:tc>
        <w:tc>
          <w:tcPr>
            <w:tcW w:w="2764" w:type="dxa"/>
            <w:vAlign w:val="center"/>
          </w:tcPr>
          <w:p w:rsidR="00E56D00" w:rsidRDefault="00291069">
            <w:pPr>
              <w:autoSpaceDE w:val="0"/>
              <w:autoSpaceDN w:val="0"/>
              <w:adjustRightIn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100%</w:t>
            </w:r>
          </w:p>
        </w:tc>
      </w:tr>
    </w:tbl>
    <w:p w:rsidR="00E56D00" w:rsidRDefault="00291069">
      <w:pPr>
        <w:spacing w:line="560" w:lineRule="exact"/>
        <w:ind w:firstLineChars="200" w:firstLine="562"/>
        <w:rPr>
          <w:rFonts w:ascii="仿宋" w:eastAsia="仿宋" w:hAnsi="仿宋"/>
          <w:color w:val="000000" w:themeColor="text1"/>
          <w:sz w:val="28"/>
          <w:szCs w:val="28"/>
          <w:shd w:val="clear" w:color="auto" w:fill="FFFFFF"/>
        </w:rPr>
      </w:pPr>
      <w:r>
        <w:rPr>
          <w:rFonts w:ascii="仿宋" w:eastAsia="仿宋" w:hAnsi="仿宋" w:hint="eastAsia"/>
          <w:b/>
          <w:bCs/>
          <w:color w:val="000000" w:themeColor="text1"/>
          <w:sz w:val="28"/>
          <w:szCs w:val="28"/>
          <w:shd w:val="clear" w:color="auto" w:fill="FFFFFF"/>
        </w:rPr>
        <w:t>（2）加强校企合作教材开发</w:t>
      </w:r>
    </w:p>
    <w:p w:rsidR="00E56D00" w:rsidRDefault="00291069">
      <w:pPr>
        <w:spacing w:line="560" w:lineRule="exact"/>
        <w:ind w:firstLineChars="200" w:firstLine="560"/>
        <w:jc w:val="lef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课程建设是人才培养质量提高的关键点，2017年出版参编</w:t>
      </w:r>
      <w:r>
        <w:rPr>
          <w:rFonts w:ascii="仿宋" w:eastAsia="仿宋" w:hAnsi="仿宋"/>
          <w:color w:val="000000" w:themeColor="text1"/>
          <w:sz w:val="28"/>
          <w:szCs w:val="28"/>
          <w:shd w:val="clear" w:color="auto" w:fill="FFFFFF"/>
        </w:rPr>
        <w:t>或主编教材12</w:t>
      </w:r>
      <w:r>
        <w:rPr>
          <w:rFonts w:ascii="仿宋" w:eastAsia="仿宋" w:hAnsi="仿宋" w:hint="eastAsia"/>
          <w:color w:val="000000" w:themeColor="text1"/>
          <w:sz w:val="28"/>
          <w:szCs w:val="28"/>
          <w:shd w:val="clear" w:color="auto" w:fill="FFFFFF"/>
        </w:rPr>
        <w:t>本。</w:t>
      </w:r>
      <w:proofErr w:type="gramStart"/>
      <w:r>
        <w:rPr>
          <w:rFonts w:ascii="仿宋" w:eastAsia="仿宋" w:hAnsi="仿宋" w:hint="eastAsia"/>
          <w:color w:val="000000" w:themeColor="text1"/>
          <w:sz w:val="28"/>
          <w:szCs w:val="28"/>
          <w:shd w:val="clear" w:color="auto" w:fill="FFFFFF"/>
        </w:rPr>
        <w:t>按照网龙测试</w:t>
      </w:r>
      <w:proofErr w:type="gramEnd"/>
      <w:r>
        <w:rPr>
          <w:rFonts w:ascii="仿宋" w:eastAsia="仿宋" w:hAnsi="仿宋" w:hint="eastAsia"/>
          <w:color w:val="000000" w:themeColor="text1"/>
          <w:sz w:val="28"/>
          <w:szCs w:val="28"/>
          <w:shd w:val="clear" w:color="auto" w:fill="FFFFFF"/>
        </w:rPr>
        <w:t>岗位能力标准，开发出版《软件</w:t>
      </w:r>
      <w:r>
        <w:rPr>
          <w:rFonts w:ascii="仿宋" w:eastAsia="仿宋" w:hAnsi="仿宋"/>
          <w:color w:val="000000" w:themeColor="text1"/>
          <w:sz w:val="28"/>
          <w:szCs w:val="28"/>
          <w:shd w:val="clear" w:color="auto" w:fill="FFFFFF"/>
        </w:rPr>
        <w:t>测试</w:t>
      </w:r>
      <w:r>
        <w:rPr>
          <w:rFonts w:ascii="仿宋" w:eastAsia="仿宋" w:hAnsi="仿宋" w:hint="eastAsia"/>
          <w:color w:val="000000" w:themeColor="text1"/>
          <w:sz w:val="28"/>
          <w:szCs w:val="28"/>
          <w:shd w:val="clear" w:color="auto" w:fill="FFFFFF"/>
        </w:rPr>
        <w:t>》、《游戏测试》两本教材；为解决虚拟现实技术教材空缺，与</w:t>
      </w:r>
      <w:proofErr w:type="gramStart"/>
      <w:r>
        <w:rPr>
          <w:rFonts w:ascii="仿宋" w:eastAsia="仿宋" w:hAnsi="仿宋" w:hint="eastAsia"/>
          <w:color w:val="000000" w:themeColor="text1"/>
          <w:sz w:val="28"/>
          <w:szCs w:val="28"/>
          <w:shd w:val="clear" w:color="auto" w:fill="FFFFFF"/>
        </w:rPr>
        <w:t>网龙共同</w:t>
      </w:r>
      <w:proofErr w:type="gramEnd"/>
      <w:r>
        <w:rPr>
          <w:rFonts w:ascii="仿宋" w:eastAsia="仿宋" w:hAnsi="仿宋" w:hint="eastAsia"/>
          <w:color w:val="000000" w:themeColor="text1"/>
          <w:sz w:val="28"/>
          <w:szCs w:val="28"/>
          <w:shd w:val="clear" w:color="auto" w:fill="FFFFFF"/>
        </w:rPr>
        <w:t>开发出版了《虚拟现实概论》、《V</w:t>
      </w:r>
      <w:r>
        <w:rPr>
          <w:rFonts w:ascii="仿宋" w:eastAsia="仿宋" w:hAnsi="仿宋"/>
          <w:color w:val="000000" w:themeColor="text1"/>
          <w:sz w:val="28"/>
          <w:szCs w:val="28"/>
          <w:shd w:val="clear" w:color="auto" w:fill="FFFFFF"/>
        </w:rPr>
        <w:t>R</w:t>
      </w:r>
      <w:r>
        <w:rPr>
          <w:rFonts w:ascii="仿宋" w:eastAsia="仿宋" w:hAnsi="仿宋" w:hint="eastAsia"/>
          <w:color w:val="000000" w:themeColor="text1"/>
          <w:sz w:val="28"/>
          <w:szCs w:val="28"/>
          <w:shd w:val="clear" w:color="auto" w:fill="FFFFFF"/>
        </w:rPr>
        <w:t>建模上册》、《V</w:t>
      </w:r>
      <w:r>
        <w:rPr>
          <w:rFonts w:ascii="仿宋" w:eastAsia="仿宋" w:hAnsi="仿宋"/>
          <w:color w:val="000000" w:themeColor="text1"/>
          <w:sz w:val="28"/>
          <w:szCs w:val="28"/>
          <w:shd w:val="clear" w:color="auto" w:fill="FFFFFF"/>
        </w:rPr>
        <w:t>R</w:t>
      </w:r>
      <w:r>
        <w:rPr>
          <w:rFonts w:ascii="仿宋" w:eastAsia="仿宋" w:hAnsi="仿宋" w:hint="eastAsia"/>
          <w:color w:val="000000" w:themeColor="text1"/>
          <w:sz w:val="28"/>
          <w:szCs w:val="28"/>
          <w:shd w:val="clear" w:color="auto" w:fill="FFFFFF"/>
        </w:rPr>
        <w:t>建模下册》、《V</w:t>
      </w:r>
      <w:r>
        <w:rPr>
          <w:rFonts w:ascii="仿宋" w:eastAsia="仿宋" w:hAnsi="仿宋"/>
          <w:color w:val="000000" w:themeColor="text1"/>
          <w:sz w:val="28"/>
          <w:szCs w:val="28"/>
          <w:shd w:val="clear" w:color="auto" w:fill="FFFFFF"/>
        </w:rPr>
        <w:t>R</w:t>
      </w:r>
      <w:r>
        <w:rPr>
          <w:rFonts w:ascii="仿宋" w:eastAsia="仿宋" w:hAnsi="仿宋" w:hint="eastAsia"/>
          <w:color w:val="000000" w:themeColor="text1"/>
          <w:sz w:val="28"/>
          <w:szCs w:val="28"/>
          <w:shd w:val="clear" w:color="auto" w:fill="FFFFFF"/>
        </w:rPr>
        <w:t>程序开发》四本教材；重视培养学生创新精神与创新意识，科学精神与人文素质，职业技能与工匠精神相结合，与</w:t>
      </w:r>
      <w:proofErr w:type="gramStart"/>
      <w:r>
        <w:rPr>
          <w:rFonts w:ascii="仿宋" w:eastAsia="仿宋" w:hAnsi="仿宋"/>
          <w:color w:val="000000" w:themeColor="text1"/>
          <w:sz w:val="28"/>
          <w:szCs w:val="28"/>
          <w:shd w:val="clear" w:color="auto" w:fill="FFFFFF"/>
        </w:rPr>
        <w:t>网</w:t>
      </w:r>
      <w:r>
        <w:rPr>
          <w:rFonts w:ascii="仿宋" w:eastAsia="仿宋" w:hAnsi="仿宋"/>
          <w:color w:val="000000" w:themeColor="text1"/>
          <w:sz w:val="28"/>
          <w:szCs w:val="28"/>
          <w:shd w:val="clear" w:color="auto" w:fill="FFFFFF"/>
        </w:rPr>
        <w:lastRenderedPageBreak/>
        <w:t>龙</w:t>
      </w:r>
      <w:r>
        <w:rPr>
          <w:rFonts w:ascii="仿宋" w:eastAsia="仿宋" w:hAnsi="仿宋" w:hint="eastAsia"/>
          <w:color w:val="000000" w:themeColor="text1"/>
          <w:sz w:val="28"/>
          <w:szCs w:val="28"/>
          <w:shd w:val="clear" w:color="auto" w:fill="FFFFFF"/>
        </w:rPr>
        <w:t>共同</w:t>
      </w:r>
      <w:proofErr w:type="gramEnd"/>
      <w:r>
        <w:rPr>
          <w:rFonts w:ascii="仿宋" w:eastAsia="仿宋" w:hAnsi="仿宋" w:hint="eastAsia"/>
          <w:color w:val="000000" w:themeColor="text1"/>
          <w:sz w:val="28"/>
          <w:szCs w:val="28"/>
          <w:shd w:val="clear" w:color="auto" w:fill="FFFFFF"/>
        </w:rPr>
        <w:t>编著</w:t>
      </w:r>
      <w:r>
        <w:rPr>
          <w:rFonts w:ascii="仿宋" w:eastAsia="仿宋" w:hAnsi="仿宋"/>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创新设计</w:t>
      </w:r>
      <w:r>
        <w:rPr>
          <w:rFonts w:ascii="仿宋" w:eastAsia="仿宋" w:hAnsi="仿宋"/>
          <w:color w:val="000000" w:themeColor="text1"/>
          <w:sz w:val="28"/>
          <w:szCs w:val="28"/>
          <w:shd w:val="clear" w:color="auto" w:fill="FFFFFF"/>
        </w:rPr>
        <w:t>方法论》</w:t>
      </w:r>
      <w:r>
        <w:rPr>
          <w:rFonts w:ascii="仿宋" w:eastAsia="仿宋" w:hAnsi="仿宋" w:hint="eastAsia"/>
          <w:color w:val="000000" w:themeColor="text1"/>
          <w:sz w:val="28"/>
          <w:szCs w:val="28"/>
          <w:shd w:val="clear" w:color="auto" w:fill="FFFFFF"/>
        </w:rPr>
        <w:t>。</w:t>
      </w:r>
      <w:r w:rsidR="00210A8B">
        <w:rPr>
          <w:rFonts w:ascii="仿宋" w:eastAsia="仿宋" w:hAnsi="仿宋" w:hint="eastAsia"/>
          <w:color w:val="000000" w:themeColor="text1"/>
          <w:sz w:val="28"/>
          <w:szCs w:val="28"/>
          <w:shd w:val="clear" w:color="auto" w:fill="FFFFFF"/>
        </w:rPr>
        <w:t>系列教材</w:t>
      </w:r>
      <w:r w:rsidR="00ED71EA">
        <w:rPr>
          <w:rFonts w:ascii="仿宋" w:eastAsia="仿宋" w:hAnsi="仿宋" w:hint="eastAsia"/>
          <w:color w:val="000000" w:themeColor="text1"/>
          <w:sz w:val="28"/>
          <w:szCs w:val="28"/>
          <w:shd w:val="clear" w:color="auto" w:fill="FFFFFF"/>
        </w:rPr>
        <w:t>由</w:t>
      </w:r>
      <w:r w:rsidR="00210A8B">
        <w:rPr>
          <w:rFonts w:ascii="仿宋" w:eastAsia="仿宋" w:hAnsi="仿宋" w:hint="eastAsia"/>
          <w:color w:val="000000" w:themeColor="text1"/>
          <w:sz w:val="28"/>
          <w:szCs w:val="28"/>
          <w:shd w:val="clear" w:color="auto" w:fill="FFFFFF"/>
        </w:rPr>
        <w:t>北京理工大学出版社出版，列入“十三五”规划教材。</w:t>
      </w:r>
    </w:p>
    <w:p w:rsidR="00E56D00" w:rsidRDefault="00291069">
      <w:pPr>
        <w:spacing w:line="560" w:lineRule="exact"/>
        <w:ind w:firstLineChars="200" w:firstLine="562"/>
        <w:jc w:val="left"/>
        <w:rPr>
          <w:rFonts w:ascii="仿宋" w:eastAsia="仿宋" w:hAnsi="仿宋"/>
          <w:b/>
          <w:bCs/>
          <w:color w:val="000000" w:themeColor="text1"/>
          <w:sz w:val="28"/>
          <w:szCs w:val="28"/>
          <w:shd w:val="clear" w:color="auto" w:fill="FFFFFF"/>
        </w:rPr>
      </w:pPr>
      <w:r>
        <w:rPr>
          <w:rFonts w:ascii="仿宋" w:eastAsia="仿宋" w:hAnsi="仿宋" w:hint="eastAsia"/>
          <w:b/>
          <w:bCs/>
          <w:color w:val="000000" w:themeColor="text1"/>
          <w:sz w:val="28"/>
          <w:szCs w:val="28"/>
          <w:shd w:val="clear" w:color="auto" w:fill="FFFFFF"/>
        </w:rPr>
        <w:t>（3）课程教学模式改革</w:t>
      </w:r>
    </w:p>
    <w:p w:rsidR="00E56D00" w:rsidRDefault="00291069">
      <w:pPr>
        <w:spacing w:line="560" w:lineRule="exact"/>
        <w:ind w:firstLineChars="200" w:firstLine="560"/>
        <w:jc w:val="lef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shd w:val="clear" w:color="auto" w:fill="FFFFFF"/>
        </w:rPr>
        <w:t>制定了《</w:t>
      </w:r>
      <w:r>
        <w:rPr>
          <w:rFonts w:ascii="仿宋" w:eastAsia="仿宋" w:hAnsi="仿宋" w:hint="eastAsia"/>
          <w:color w:val="000000" w:themeColor="text1"/>
          <w:sz w:val="28"/>
          <w:szCs w:val="28"/>
          <w:shd w:val="clear" w:color="auto" w:fill="FFFFFF"/>
        </w:rPr>
        <w:t>福州软件职业技术学院关于教学方法和教学手段改革的指导意见</w:t>
      </w:r>
      <w:r>
        <w:rPr>
          <w:rFonts w:ascii="仿宋" w:eastAsia="仿宋" w:hAnsi="仿宋"/>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和《关于进一步深化课程考核改革的指导意见》，加强课程教学模式改革和考核改革。提倡“以教师为主导、以学生为主体”信息化教学模式改革，</w:t>
      </w:r>
      <w:r>
        <w:rPr>
          <w:rFonts w:ascii="仿宋" w:eastAsia="仿宋" w:hAnsi="仿宋"/>
          <w:color w:val="000000" w:themeColor="text1"/>
          <w:sz w:val="28"/>
          <w:szCs w:val="28"/>
          <w:shd w:val="clear" w:color="auto" w:fill="FFFFFF"/>
        </w:rPr>
        <w:t>学院</w:t>
      </w:r>
      <w:r>
        <w:rPr>
          <w:rFonts w:ascii="仿宋" w:eastAsia="仿宋" w:hAnsi="仿宋" w:hint="eastAsia"/>
          <w:color w:val="000000" w:themeColor="text1"/>
          <w:sz w:val="28"/>
          <w:szCs w:val="28"/>
          <w:shd w:val="clear" w:color="auto" w:fill="FFFFFF"/>
        </w:rPr>
        <w:t>组织</w:t>
      </w:r>
      <w:r>
        <w:rPr>
          <w:rFonts w:ascii="仿宋" w:eastAsia="仿宋" w:hAnsi="仿宋"/>
          <w:color w:val="000000" w:themeColor="text1"/>
          <w:sz w:val="28"/>
          <w:szCs w:val="28"/>
          <w:shd w:val="clear" w:color="auto" w:fill="FFFFFF"/>
        </w:rPr>
        <w:t>建设了</w:t>
      </w:r>
      <w:r>
        <w:rPr>
          <w:rFonts w:ascii="仿宋" w:eastAsia="仿宋" w:hAnsi="仿宋" w:hint="eastAsia"/>
          <w:color w:val="000000" w:themeColor="text1"/>
          <w:sz w:val="28"/>
          <w:szCs w:val="28"/>
          <w:shd w:val="clear" w:color="auto" w:fill="FFFFFF"/>
        </w:rPr>
        <w:t>12</w:t>
      </w:r>
      <w:r>
        <w:rPr>
          <w:rFonts w:ascii="仿宋" w:eastAsia="仿宋" w:hAnsi="仿宋"/>
          <w:color w:val="000000" w:themeColor="text1"/>
          <w:sz w:val="28"/>
          <w:szCs w:val="28"/>
          <w:shd w:val="clear" w:color="auto" w:fill="FFFFFF"/>
        </w:rPr>
        <w:t>0</w:t>
      </w:r>
      <w:r>
        <w:rPr>
          <w:rFonts w:ascii="仿宋" w:eastAsia="仿宋" w:hAnsi="仿宋" w:hint="eastAsia"/>
          <w:color w:val="000000" w:themeColor="text1"/>
          <w:sz w:val="28"/>
          <w:szCs w:val="28"/>
          <w:shd w:val="clear" w:color="auto" w:fill="FFFFFF"/>
        </w:rPr>
        <w:t>门</w:t>
      </w:r>
      <w:r>
        <w:rPr>
          <w:rFonts w:ascii="仿宋" w:eastAsia="仿宋" w:hAnsi="仿宋"/>
          <w:color w:val="000000" w:themeColor="text1"/>
          <w:sz w:val="28"/>
          <w:szCs w:val="28"/>
          <w:shd w:val="clear" w:color="auto" w:fill="FFFFFF"/>
        </w:rPr>
        <w:t>课程部分</w:t>
      </w:r>
      <w:r>
        <w:rPr>
          <w:rFonts w:ascii="仿宋" w:eastAsia="仿宋" w:hAnsi="仿宋" w:hint="eastAsia"/>
          <w:color w:val="000000" w:themeColor="text1"/>
          <w:sz w:val="28"/>
          <w:szCs w:val="28"/>
          <w:shd w:val="clear" w:color="auto" w:fill="FFFFFF"/>
        </w:rPr>
        <w:t>数字</w:t>
      </w:r>
      <w:r>
        <w:rPr>
          <w:rFonts w:ascii="仿宋" w:eastAsia="仿宋" w:hAnsi="仿宋"/>
          <w:color w:val="000000" w:themeColor="text1"/>
          <w:sz w:val="28"/>
          <w:szCs w:val="28"/>
          <w:shd w:val="clear" w:color="auto" w:fill="FFFFFF"/>
        </w:rPr>
        <w:t>教学资源，</w:t>
      </w:r>
      <w:r>
        <w:rPr>
          <w:rFonts w:ascii="仿宋" w:eastAsia="仿宋" w:hAnsi="仿宋" w:hint="eastAsia"/>
          <w:color w:val="000000" w:themeColor="text1"/>
          <w:sz w:val="28"/>
          <w:szCs w:val="28"/>
          <w:shd w:val="clear" w:color="auto" w:fill="FFFFFF"/>
        </w:rPr>
        <w:t>评选10门</w:t>
      </w:r>
      <w:r>
        <w:rPr>
          <w:rFonts w:ascii="仿宋" w:eastAsia="仿宋" w:hAnsi="仿宋"/>
          <w:color w:val="000000" w:themeColor="text1"/>
          <w:sz w:val="28"/>
          <w:szCs w:val="28"/>
          <w:shd w:val="clear" w:color="auto" w:fill="FFFFFF"/>
        </w:rPr>
        <w:t>院级精品在线开放课程，</w:t>
      </w:r>
      <w:r>
        <w:rPr>
          <w:rFonts w:ascii="仿宋" w:eastAsia="仿宋" w:hAnsi="仿宋" w:hint="eastAsia"/>
          <w:color w:val="000000" w:themeColor="text1"/>
          <w:sz w:val="28"/>
          <w:szCs w:val="28"/>
          <w:shd w:val="clear" w:color="auto" w:fill="FFFFFF"/>
        </w:rPr>
        <w:t>2016年9门</w:t>
      </w:r>
      <w:proofErr w:type="gramStart"/>
      <w:r>
        <w:rPr>
          <w:rFonts w:ascii="仿宋" w:eastAsia="仿宋" w:hAnsi="仿宋"/>
          <w:color w:val="000000" w:themeColor="text1"/>
          <w:sz w:val="28"/>
          <w:szCs w:val="28"/>
          <w:shd w:val="clear" w:color="auto" w:fill="FFFFFF"/>
        </w:rPr>
        <w:t>课程获</w:t>
      </w:r>
      <w:proofErr w:type="gramEnd"/>
      <w:r>
        <w:rPr>
          <w:rFonts w:ascii="仿宋" w:eastAsia="仿宋" w:hAnsi="仿宋"/>
          <w:color w:val="000000" w:themeColor="text1"/>
          <w:sz w:val="28"/>
          <w:szCs w:val="28"/>
          <w:shd w:val="clear" w:color="auto" w:fill="FFFFFF"/>
        </w:rPr>
        <w:t>批福建省教育厅</w:t>
      </w:r>
      <w:r>
        <w:rPr>
          <w:rFonts w:ascii="仿宋" w:eastAsia="仿宋" w:hAnsi="仿宋" w:hint="eastAsia"/>
          <w:color w:val="000000" w:themeColor="text1"/>
          <w:sz w:val="28"/>
          <w:szCs w:val="28"/>
          <w:shd w:val="clear" w:color="auto" w:fill="FFFFFF"/>
        </w:rPr>
        <w:t>继续</w:t>
      </w:r>
      <w:r>
        <w:rPr>
          <w:rFonts w:ascii="仿宋" w:eastAsia="仿宋" w:hAnsi="仿宋"/>
          <w:color w:val="000000" w:themeColor="text1"/>
          <w:sz w:val="28"/>
          <w:szCs w:val="28"/>
          <w:shd w:val="clear" w:color="auto" w:fill="FFFFFF"/>
        </w:rPr>
        <w:t>教育</w:t>
      </w:r>
      <w:r>
        <w:rPr>
          <w:rFonts w:ascii="仿宋" w:eastAsia="仿宋" w:hAnsi="仿宋" w:hint="eastAsia"/>
          <w:color w:val="000000" w:themeColor="text1"/>
          <w:sz w:val="28"/>
          <w:szCs w:val="28"/>
          <w:shd w:val="clear" w:color="auto" w:fill="FFFFFF"/>
        </w:rPr>
        <w:t>网络</w:t>
      </w:r>
      <w:r>
        <w:rPr>
          <w:rFonts w:ascii="仿宋" w:eastAsia="仿宋" w:hAnsi="仿宋"/>
          <w:color w:val="000000" w:themeColor="text1"/>
          <w:sz w:val="28"/>
          <w:szCs w:val="28"/>
          <w:shd w:val="clear" w:color="auto" w:fill="FFFFFF"/>
        </w:rPr>
        <w:t>课程</w:t>
      </w:r>
      <w:r>
        <w:rPr>
          <w:rFonts w:ascii="仿宋" w:eastAsia="仿宋" w:hAnsi="仿宋" w:hint="eastAsia"/>
          <w:color w:val="000000" w:themeColor="text1"/>
          <w:sz w:val="28"/>
          <w:szCs w:val="28"/>
          <w:shd w:val="clear" w:color="auto" w:fill="FFFFFF"/>
        </w:rPr>
        <w:t>。公共基础部《“互联网</w:t>
      </w:r>
      <w:r>
        <w:rPr>
          <w:rFonts w:ascii="仿宋" w:eastAsia="仿宋" w:hAnsi="仿宋"/>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1+4”混合式高职思政教育教学模式构建与实践》获得2</w:t>
      </w:r>
      <w:r>
        <w:rPr>
          <w:rFonts w:ascii="仿宋" w:eastAsia="仿宋" w:hAnsi="仿宋"/>
          <w:color w:val="000000" w:themeColor="text1"/>
          <w:sz w:val="28"/>
          <w:szCs w:val="28"/>
          <w:shd w:val="clear" w:color="auto" w:fill="FFFFFF"/>
        </w:rPr>
        <w:t>018</w:t>
      </w:r>
      <w:r>
        <w:rPr>
          <w:rFonts w:ascii="仿宋" w:eastAsia="仿宋" w:hAnsi="仿宋" w:hint="eastAsia"/>
          <w:color w:val="000000" w:themeColor="text1"/>
          <w:sz w:val="28"/>
          <w:szCs w:val="28"/>
          <w:shd w:val="clear" w:color="auto" w:fill="FFFFFF"/>
        </w:rPr>
        <w:t>年福建省</w:t>
      </w:r>
      <w:r w:rsidR="008A3A5C">
        <w:rPr>
          <w:rFonts w:ascii="仿宋" w:eastAsia="仿宋" w:hAnsi="仿宋" w:hint="eastAsia"/>
          <w:color w:val="000000" w:themeColor="text1"/>
          <w:sz w:val="28"/>
          <w:szCs w:val="28"/>
          <w:shd w:val="clear" w:color="auto" w:fill="FFFFFF"/>
        </w:rPr>
        <w:t>职业教育</w:t>
      </w:r>
      <w:r>
        <w:rPr>
          <w:rFonts w:ascii="仿宋" w:eastAsia="仿宋" w:hAnsi="仿宋" w:hint="eastAsia"/>
          <w:color w:val="000000" w:themeColor="text1"/>
          <w:sz w:val="28"/>
          <w:szCs w:val="28"/>
          <w:shd w:val="clear" w:color="auto" w:fill="FFFFFF"/>
        </w:rPr>
        <w:t>教学成果二等奖。</w:t>
      </w:r>
    </w:p>
    <w:p w:rsidR="00E56D00" w:rsidRDefault="00291069">
      <w:pPr>
        <w:spacing w:line="560" w:lineRule="exact"/>
        <w:ind w:left="420"/>
        <w:rPr>
          <w:rFonts w:ascii="仿宋" w:eastAsia="仿宋" w:hAnsi="仿宋" w:cs="黑体"/>
          <w:b/>
          <w:bCs/>
          <w:color w:val="000000" w:themeColor="text1"/>
          <w:sz w:val="28"/>
          <w:szCs w:val="28"/>
        </w:rPr>
      </w:pPr>
      <w:r>
        <w:rPr>
          <w:rFonts w:ascii="仿宋" w:eastAsia="仿宋" w:hAnsi="仿宋" w:cs="黑体"/>
          <w:b/>
          <w:bCs/>
          <w:color w:val="000000" w:themeColor="text1"/>
          <w:sz w:val="28"/>
          <w:szCs w:val="28"/>
        </w:rPr>
        <w:t>3</w:t>
      </w:r>
      <w:r>
        <w:rPr>
          <w:rFonts w:ascii="仿宋" w:eastAsia="仿宋" w:hAnsi="仿宋" w:cs="黑体" w:hint="eastAsia"/>
          <w:b/>
          <w:bCs/>
          <w:color w:val="000000" w:themeColor="text1"/>
          <w:sz w:val="28"/>
          <w:szCs w:val="28"/>
        </w:rPr>
        <w:t>.双证毕业</w:t>
      </w:r>
    </w:p>
    <w:p w:rsidR="00E56D00" w:rsidRDefault="00291069">
      <w:pPr>
        <w:spacing w:line="560" w:lineRule="exact"/>
        <w:ind w:firstLineChars="200" w:firstLine="560"/>
        <w:rPr>
          <w:rFonts w:ascii="仿宋" w:eastAsia="仿宋" w:hAnsi="仿宋" w:cs="黑体"/>
          <w:b/>
          <w:bCs/>
          <w:color w:val="000000" w:themeColor="text1"/>
          <w:sz w:val="28"/>
          <w:szCs w:val="28"/>
        </w:rPr>
      </w:pPr>
      <w:r>
        <w:rPr>
          <w:rFonts w:ascii="仿宋" w:eastAsia="仿宋" w:hAnsi="仿宋" w:cs="仿宋" w:hint="eastAsia"/>
          <w:sz w:val="28"/>
          <w:szCs w:val="28"/>
        </w:rPr>
        <w:t>我院实施“双证毕业”制度，促使毕业生在毕业时既取得学历证书，又具备技术技能等级或职业资格证书，提高毕业生的实践动手能力和就业实力。这是促进毕业生适应就业市场准入制度的重要保证。</w:t>
      </w:r>
      <w:r>
        <w:rPr>
          <w:rFonts w:ascii="仿宋" w:eastAsia="仿宋" w:hAnsi="仿宋" w:cs="仿宋" w:hint="eastAsia"/>
          <w:color w:val="000000" w:themeColor="text1"/>
          <w:sz w:val="28"/>
          <w:szCs w:val="28"/>
        </w:rPr>
        <w:t>201</w:t>
      </w:r>
      <w:r>
        <w:rPr>
          <w:rFonts w:ascii="仿宋" w:eastAsia="仿宋" w:hAnsi="仿宋" w:cs="仿宋"/>
          <w:color w:val="000000" w:themeColor="text1"/>
          <w:sz w:val="28"/>
          <w:szCs w:val="28"/>
        </w:rPr>
        <w:t>7</w:t>
      </w:r>
      <w:r>
        <w:rPr>
          <w:rFonts w:ascii="仿宋" w:eastAsia="仿宋" w:hAnsi="仿宋" w:cs="仿宋" w:hint="eastAsia"/>
          <w:color w:val="000000" w:themeColor="text1"/>
          <w:sz w:val="28"/>
          <w:szCs w:val="28"/>
        </w:rPr>
        <w:t>届毕业生13</w:t>
      </w:r>
      <w:r>
        <w:rPr>
          <w:rFonts w:ascii="仿宋" w:eastAsia="仿宋" w:hAnsi="仿宋" w:cs="仿宋"/>
          <w:color w:val="000000" w:themeColor="text1"/>
          <w:sz w:val="28"/>
          <w:szCs w:val="28"/>
        </w:rPr>
        <w:t>40</w:t>
      </w:r>
      <w:r>
        <w:rPr>
          <w:rFonts w:ascii="仿宋" w:eastAsia="仿宋" w:hAnsi="仿宋" w:cs="仿宋" w:hint="eastAsia"/>
          <w:color w:val="000000" w:themeColor="text1"/>
          <w:sz w:val="28"/>
          <w:szCs w:val="28"/>
        </w:rPr>
        <w:t>人取得各种职业资格证书1274人，获取率为95%。201</w:t>
      </w:r>
      <w:r>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rPr>
        <w:t>届、201</w:t>
      </w:r>
      <w:r>
        <w:rPr>
          <w:rFonts w:ascii="仿宋" w:eastAsia="仿宋" w:hAnsi="仿宋" w:cs="仿宋"/>
          <w:color w:val="000000" w:themeColor="text1"/>
          <w:sz w:val="28"/>
          <w:szCs w:val="28"/>
        </w:rPr>
        <w:t>6</w:t>
      </w:r>
      <w:r>
        <w:rPr>
          <w:rFonts w:ascii="仿宋" w:eastAsia="仿宋" w:hAnsi="仿宋" w:cs="仿宋" w:hint="eastAsia"/>
          <w:color w:val="000000" w:themeColor="text1"/>
          <w:sz w:val="28"/>
          <w:szCs w:val="28"/>
        </w:rPr>
        <w:t>届获得国家颁发的与专业相关的职业资格证书类获得数（中、高）中分别是1135人、1276人。</w:t>
      </w:r>
    </w:p>
    <w:p w:rsidR="00E56D00" w:rsidRDefault="00291069">
      <w:pPr>
        <w:pStyle w:val="a9"/>
        <w:numPr>
          <w:ilvl w:val="0"/>
          <w:numId w:val="1"/>
        </w:numPr>
        <w:spacing w:line="560" w:lineRule="exact"/>
        <w:ind w:firstLineChars="0"/>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学生发展</w:t>
      </w:r>
    </w:p>
    <w:p w:rsidR="00E56D00" w:rsidRDefault="00291069">
      <w:pPr>
        <w:pStyle w:val="a9"/>
        <w:spacing w:line="560" w:lineRule="exact"/>
        <w:ind w:left="720" w:firstLineChars="0" w:firstLine="0"/>
        <w:jc w:val="left"/>
        <w:rPr>
          <w:rFonts w:ascii="仿宋" w:eastAsia="仿宋" w:hAnsi="仿宋" w:cs="黑体"/>
          <w:b/>
          <w:bCs/>
          <w:sz w:val="28"/>
          <w:szCs w:val="28"/>
        </w:rPr>
      </w:pPr>
      <w:r>
        <w:rPr>
          <w:rFonts w:ascii="仿宋" w:eastAsia="仿宋" w:hAnsi="仿宋" w:cs="黑体" w:hint="eastAsia"/>
          <w:b/>
          <w:bCs/>
          <w:sz w:val="28"/>
          <w:szCs w:val="28"/>
        </w:rPr>
        <w:t>1</w:t>
      </w:r>
      <w:r>
        <w:rPr>
          <w:rFonts w:ascii="仿宋" w:eastAsia="仿宋" w:hAnsi="仿宋" w:cs="黑体"/>
          <w:b/>
          <w:bCs/>
          <w:sz w:val="28"/>
          <w:szCs w:val="28"/>
        </w:rPr>
        <w:t>.</w:t>
      </w:r>
      <w:r>
        <w:rPr>
          <w:rFonts w:ascii="仿宋" w:eastAsia="仿宋" w:hAnsi="仿宋" w:cs="黑体" w:hint="eastAsia"/>
          <w:b/>
          <w:bCs/>
          <w:sz w:val="28"/>
          <w:szCs w:val="28"/>
        </w:rPr>
        <w:t>招生</w:t>
      </w:r>
    </w:p>
    <w:p w:rsidR="00E56D00" w:rsidRDefault="00291069">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随着学校人才培养质量提高，我校在社会上和福建省内考生中具有良好反响，学校品牌、专业设置、就业优势、技能培养受到考生和社会的认可。2017年我院共计开设19个专业，共录取2017级新生共1120人，报到941人，报到率达到84%。</w:t>
      </w:r>
    </w:p>
    <w:p w:rsidR="00E56D00" w:rsidRDefault="00291069">
      <w:pPr>
        <w:spacing w:line="560" w:lineRule="exact"/>
        <w:ind w:firstLineChars="200" w:firstLine="562"/>
        <w:jc w:val="left"/>
        <w:rPr>
          <w:rFonts w:ascii="仿宋" w:eastAsia="仿宋" w:hAnsi="仿宋" w:cs="黑体"/>
          <w:b/>
          <w:bCs/>
          <w:sz w:val="28"/>
          <w:szCs w:val="28"/>
        </w:rPr>
      </w:pPr>
      <w:r>
        <w:rPr>
          <w:rFonts w:ascii="仿宋" w:eastAsia="仿宋" w:hAnsi="仿宋" w:cs="黑体" w:hint="eastAsia"/>
          <w:b/>
          <w:bCs/>
          <w:sz w:val="28"/>
          <w:szCs w:val="28"/>
        </w:rPr>
        <w:lastRenderedPageBreak/>
        <w:t>2</w:t>
      </w:r>
      <w:r>
        <w:rPr>
          <w:rFonts w:ascii="仿宋" w:eastAsia="仿宋" w:hAnsi="仿宋" w:cs="黑体"/>
          <w:b/>
          <w:bCs/>
          <w:sz w:val="28"/>
          <w:szCs w:val="28"/>
        </w:rPr>
        <w:t>.</w:t>
      </w:r>
      <w:r>
        <w:rPr>
          <w:rFonts w:ascii="仿宋" w:eastAsia="仿宋" w:hAnsi="仿宋" w:cs="黑体" w:hint="eastAsia"/>
          <w:b/>
          <w:bCs/>
          <w:sz w:val="28"/>
          <w:szCs w:val="28"/>
        </w:rPr>
        <w:t>就业</w:t>
      </w:r>
    </w:p>
    <w:p w:rsidR="00E56D00" w:rsidRDefault="00291069">
      <w:pPr>
        <w:pStyle w:val="a9"/>
        <w:spacing w:line="560" w:lineRule="exact"/>
        <w:ind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学院历来重视学生的发展，积极创造条件促进毕业生的就业。</w:t>
      </w:r>
    </w:p>
    <w:p w:rsidR="00E56D00" w:rsidRDefault="00291069">
      <w:pPr>
        <w:spacing w:line="5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每年都举办一场大型的招聘会和若干场分专业招聘宣讲会，帮助毕业生顺利获得就业的机会。2017届毕业生人数</w:t>
      </w:r>
      <w:r w:rsidR="005F22EF">
        <w:rPr>
          <w:rFonts w:ascii="仿宋" w:eastAsia="仿宋" w:hAnsi="仿宋"/>
          <w:color w:val="000000" w:themeColor="text1"/>
          <w:sz w:val="28"/>
          <w:szCs w:val="28"/>
        </w:rPr>
        <w:t>1340</w:t>
      </w:r>
      <w:r>
        <w:rPr>
          <w:rFonts w:ascii="仿宋" w:eastAsia="仿宋" w:hAnsi="仿宋" w:hint="eastAsia"/>
          <w:color w:val="000000" w:themeColor="text1"/>
          <w:sz w:val="28"/>
          <w:szCs w:val="28"/>
        </w:rPr>
        <w:t>人，毕业生直接升学数104人，自主创业人数6人，当地就业人数897人，</w:t>
      </w:r>
      <w:proofErr w:type="gramStart"/>
      <w:r>
        <w:rPr>
          <w:rFonts w:ascii="仿宋" w:eastAsia="仿宋" w:hAnsi="仿宋" w:hint="eastAsia"/>
          <w:color w:val="000000" w:themeColor="text1"/>
          <w:sz w:val="28"/>
          <w:szCs w:val="28"/>
        </w:rPr>
        <w:t>中小微及基层</w:t>
      </w:r>
      <w:proofErr w:type="gramEnd"/>
      <w:r>
        <w:rPr>
          <w:rFonts w:ascii="仿宋" w:eastAsia="仿宋" w:hAnsi="仿宋" w:hint="eastAsia"/>
          <w:color w:val="000000" w:themeColor="text1"/>
          <w:sz w:val="28"/>
          <w:szCs w:val="28"/>
        </w:rPr>
        <w:t>就业数1020人。</w:t>
      </w:r>
    </w:p>
    <w:p w:rsidR="00E56D00" w:rsidRDefault="00291069">
      <w:pPr>
        <w:spacing w:afterLines="50" w:after="156" w:line="560" w:lineRule="exact"/>
        <w:jc w:val="center"/>
        <w:rPr>
          <w:rFonts w:ascii="仿宋" w:eastAsia="仿宋" w:hAnsi="仿宋"/>
          <w:sz w:val="28"/>
          <w:szCs w:val="28"/>
        </w:rPr>
      </w:pPr>
      <w:r>
        <w:rPr>
          <w:rFonts w:ascii="仿宋" w:eastAsia="仿宋" w:hAnsi="仿宋" w:hint="eastAsia"/>
          <w:color w:val="FF0000"/>
          <w:sz w:val="28"/>
          <w:szCs w:val="28"/>
        </w:rPr>
        <w:t xml:space="preserve">     </w:t>
      </w:r>
      <w:r>
        <w:rPr>
          <w:rFonts w:ascii="仿宋" w:eastAsia="仿宋" w:hAnsi="仿宋" w:hint="eastAsia"/>
          <w:sz w:val="28"/>
          <w:szCs w:val="28"/>
        </w:rPr>
        <w:t>表</w:t>
      </w:r>
      <w:r w:rsidR="003B4F20">
        <w:rPr>
          <w:rFonts w:ascii="仿宋" w:eastAsia="仿宋" w:hAnsi="仿宋" w:hint="eastAsia"/>
          <w:sz w:val="28"/>
          <w:szCs w:val="28"/>
        </w:rPr>
        <w:t>2</w:t>
      </w:r>
      <w:r w:rsidR="003B4F20">
        <w:rPr>
          <w:rFonts w:ascii="仿宋" w:eastAsia="仿宋" w:hAnsi="仿宋"/>
          <w:sz w:val="28"/>
          <w:szCs w:val="28"/>
        </w:rPr>
        <w:t>.3</w:t>
      </w:r>
      <w:r>
        <w:rPr>
          <w:rFonts w:ascii="仿宋" w:eastAsia="仿宋" w:hAnsi="仿宋" w:hint="eastAsia"/>
          <w:sz w:val="28"/>
          <w:szCs w:val="28"/>
        </w:rPr>
        <w:t xml:space="preserve"> 毕业生就业情况分学年度统计表</w:t>
      </w:r>
    </w:p>
    <w:tbl>
      <w:tblPr>
        <w:tblStyle w:val="a8"/>
        <w:tblW w:w="8522" w:type="dxa"/>
        <w:tblLayout w:type="fixed"/>
        <w:tblLook w:val="04A0" w:firstRow="1" w:lastRow="0" w:firstColumn="1" w:lastColumn="0" w:noHBand="0" w:noVBand="1"/>
      </w:tblPr>
      <w:tblGrid>
        <w:gridCol w:w="2761"/>
        <w:gridCol w:w="1935"/>
        <w:gridCol w:w="1965"/>
        <w:gridCol w:w="1861"/>
      </w:tblGrid>
      <w:tr w:rsidR="00E56D00">
        <w:tc>
          <w:tcPr>
            <w:tcW w:w="2761" w:type="dxa"/>
          </w:tcPr>
          <w:p w:rsidR="00E56D00" w:rsidRDefault="00291069">
            <w:pPr>
              <w:spacing w:line="560" w:lineRule="exact"/>
              <w:jc w:val="center"/>
              <w:rPr>
                <w:rFonts w:ascii="仿宋" w:eastAsia="仿宋" w:hAnsi="仿宋"/>
                <w:b/>
                <w:sz w:val="28"/>
                <w:szCs w:val="28"/>
              </w:rPr>
            </w:pPr>
            <w:r>
              <w:rPr>
                <w:rFonts w:ascii="仿宋" w:eastAsia="仿宋" w:hAnsi="仿宋" w:hint="eastAsia"/>
                <w:b/>
                <w:sz w:val="28"/>
                <w:szCs w:val="28"/>
              </w:rPr>
              <w:t>学年</w:t>
            </w:r>
          </w:p>
        </w:tc>
        <w:tc>
          <w:tcPr>
            <w:tcW w:w="1935" w:type="dxa"/>
          </w:tcPr>
          <w:p w:rsidR="00E56D00" w:rsidRDefault="00291069">
            <w:pPr>
              <w:spacing w:line="560" w:lineRule="exact"/>
              <w:jc w:val="center"/>
              <w:rPr>
                <w:rFonts w:ascii="仿宋" w:eastAsia="仿宋" w:hAnsi="仿宋"/>
                <w:b/>
                <w:sz w:val="28"/>
                <w:szCs w:val="28"/>
              </w:rPr>
            </w:pPr>
            <w:r>
              <w:rPr>
                <w:rFonts w:ascii="仿宋" w:eastAsia="仿宋" w:hAnsi="仿宋" w:hint="eastAsia"/>
                <w:b/>
                <w:sz w:val="28"/>
                <w:szCs w:val="28"/>
              </w:rPr>
              <w:t>2015年</w:t>
            </w:r>
          </w:p>
        </w:tc>
        <w:tc>
          <w:tcPr>
            <w:tcW w:w="1965" w:type="dxa"/>
          </w:tcPr>
          <w:p w:rsidR="00E56D00" w:rsidRDefault="00291069">
            <w:pPr>
              <w:spacing w:line="560" w:lineRule="exact"/>
              <w:jc w:val="center"/>
              <w:rPr>
                <w:rFonts w:ascii="仿宋" w:eastAsia="仿宋" w:hAnsi="仿宋"/>
                <w:b/>
                <w:sz w:val="28"/>
                <w:szCs w:val="28"/>
              </w:rPr>
            </w:pPr>
            <w:r>
              <w:rPr>
                <w:rFonts w:ascii="仿宋" w:eastAsia="仿宋" w:hAnsi="仿宋" w:hint="eastAsia"/>
                <w:b/>
                <w:sz w:val="28"/>
                <w:szCs w:val="28"/>
              </w:rPr>
              <w:t>2016年</w:t>
            </w:r>
          </w:p>
        </w:tc>
        <w:tc>
          <w:tcPr>
            <w:tcW w:w="1861" w:type="dxa"/>
          </w:tcPr>
          <w:p w:rsidR="00E56D00" w:rsidRDefault="00291069">
            <w:pPr>
              <w:spacing w:line="560" w:lineRule="exact"/>
              <w:jc w:val="center"/>
              <w:rPr>
                <w:rFonts w:ascii="仿宋" w:eastAsia="仿宋" w:hAnsi="仿宋"/>
                <w:b/>
                <w:sz w:val="28"/>
                <w:szCs w:val="28"/>
              </w:rPr>
            </w:pPr>
            <w:r>
              <w:rPr>
                <w:rFonts w:ascii="仿宋" w:eastAsia="仿宋" w:hAnsi="仿宋" w:hint="eastAsia"/>
                <w:b/>
                <w:sz w:val="28"/>
                <w:szCs w:val="28"/>
              </w:rPr>
              <w:t>2017年</w:t>
            </w:r>
          </w:p>
        </w:tc>
      </w:tr>
      <w:tr w:rsidR="00E56D00">
        <w:tc>
          <w:tcPr>
            <w:tcW w:w="27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毕业生数</w:t>
            </w:r>
          </w:p>
        </w:tc>
        <w:tc>
          <w:tcPr>
            <w:tcW w:w="193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1332</w:t>
            </w:r>
          </w:p>
        </w:tc>
        <w:tc>
          <w:tcPr>
            <w:tcW w:w="196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1430</w:t>
            </w:r>
          </w:p>
        </w:tc>
        <w:tc>
          <w:tcPr>
            <w:tcW w:w="1861" w:type="dxa"/>
          </w:tcPr>
          <w:p w:rsidR="00E56D00" w:rsidRDefault="00DD0871">
            <w:pPr>
              <w:spacing w:line="560" w:lineRule="exact"/>
              <w:jc w:val="center"/>
              <w:rPr>
                <w:rFonts w:ascii="仿宋" w:eastAsia="仿宋" w:hAnsi="仿宋"/>
                <w:sz w:val="28"/>
                <w:szCs w:val="28"/>
              </w:rPr>
            </w:pPr>
            <w:r>
              <w:rPr>
                <w:rFonts w:ascii="仿宋" w:eastAsia="仿宋" w:hAnsi="仿宋"/>
                <w:sz w:val="28"/>
                <w:szCs w:val="28"/>
              </w:rPr>
              <w:t>1340</w:t>
            </w:r>
          </w:p>
        </w:tc>
      </w:tr>
      <w:tr w:rsidR="00E56D00">
        <w:tc>
          <w:tcPr>
            <w:tcW w:w="27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直接升学数</w:t>
            </w:r>
          </w:p>
        </w:tc>
        <w:tc>
          <w:tcPr>
            <w:tcW w:w="193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40</w:t>
            </w:r>
          </w:p>
        </w:tc>
        <w:tc>
          <w:tcPr>
            <w:tcW w:w="196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47</w:t>
            </w:r>
          </w:p>
        </w:tc>
        <w:tc>
          <w:tcPr>
            <w:tcW w:w="18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104</w:t>
            </w:r>
          </w:p>
        </w:tc>
      </w:tr>
      <w:tr w:rsidR="00E56D00">
        <w:tc>
          <w:tcPr>
            <w:tcW w:w="27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直接就业数</w:t>
            </w:r>
          </w:p>
        </w:tc>
        <w:tc>
          <w:tcPr>
            <w:tcW w:w="193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1197</w:t>
            </w:r>
          </w:p>
        </w:tc>
        <w:tc>
          <w:tcPr>
            <w:tcW w:w="196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1266</w:t>
            </w:r>
          </w:p>
        </w:tc>
        <w:tc>
          <w:tcPr>
            <w:tcW w:w="18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1316</w:t>
            </w:r>
          </w:p>
        </w:tc>
      </w:tr>
      <w:tr w:rsidR="00E56D00">
        <w:tc>
          <w:tcPr>
            <w:tcW w:w="27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自主创业数</w:t>
            </w:r>
          </w:p>
        </w:tc>
        <w:tc>
          <w:tcPr>
            <w:tcW w:w="193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4</w:t>
            </w:r>
          </w:p>
        </w:tc>
        <w:tc>
          <w:tcPr>
            <w:tcW w:w="196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3</w:t>
            </w:r>
          </w:p>
        </w:tc>
        <w:tc>
          <w:tcPr>
            <w:tcW w:w="18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6</w:t>
            </w:r>
          </w:p>
        </w:tc>
      </w:tr>
      <w:tr w:rsidR="00E56D00">
        <w:tc>
          <w:tcPr>
            <w:tcW w:w="27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当地就业数</w:t>
            </w:r>
          </w:p>
        </w:tc>
        <w:tc>
          <w:tcPr>
            <w:tcW w:w="193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838</w:t>
            </w:r>
          </w:p>
        </w:tc>
        <w:tc>
          <w:tcPr>
            <w:tcW w:w="196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1021</w:t>
            </w:r>
          </w:p>
        </w:tc>
        <w:tc>
          <w:tcPr>
            <w:tcW w:w="18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893</w:t>
            </w:r>
          </w:p>
        </w:tc>
      </w:tr>
      <w:tr w:rsidR="00E56D00">
        <w:tc>
          <w:tcPr>
            <w:tcW w:w="27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 xml:space="preserve">其中 </w:t>
            </w:r>
            <w:proofErr w:type="gramStart"/>
            <w:r>
              <w:rPr>
                <w:rFonts w:ascii="仿宋" w:eastAsia="仿宋" w:hAnsi="仿宋" w:hint="eastAsia"/>
                <w:sz w:val="28"/>
                <w:szCs w:val="28"/>
              </w:rPr>
              <w:t>中小微及基层</w:t>
            </w:r>
            <w:proofErr w:type="gramEnd"/>
            <w:r>
              <w:rPr>
                <w:rFonts w:ascii="仿宋" w:eastAsia="仿宋" w:hAnsi="仿宋" w:hint="eastAsia"/>
                <w:sz w:val="28"/>
                <w:szCs w:val="28"/>
              </w:rPr>
              <w:t>就业数</w:t>
            </w:r>
          </w:p>
        </w:tc>
        <w:tc>
          <w:tcPr>
            <w:tcW w:w="193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956</w:t>
            </w:r>
          </w:p>
        </w:tc>
        <w:tc>
          <w:tcPr>
            <w:tcW w:w="196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1167</w:t>
            </w:r>
          </w:p>
        </w:tc>
        <w:tc>
          <w:tcPr>
            <w:tcW w:w="18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1020</w:t>
            </w:r>
          </w:p>
        </w:tc>
      </w:tr>
      <w:tr w:rsidR="00E56D00">
        <w:tc>
          <w:tcPr>
            <w:tcW w:w="27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500强企业就业数</w:t>
            </w:r>
          </w:p>
        </w:tc>
        <w:tc>
          <w:tcPr>
            <w:tcW w:w="193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9</w:t>
            </w:r>
          </w:p>
        </w:tc>
        <w:tc>
          <w:tcPr>
            <w:tcW w:w="1965"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23</w:t>
            </w:r>
          </w:p>
        </w:tc>
        <w:tc>
          <w:tcPr>
            <w:tcW w:w="1861" w:type="dxa"/>
          </w:tcPr>
          <w:p w:rsidR="00E56D00" w:rsidRDefault="00291069">
            <w:pPr>
              <w:spacing w:line="560" w:lineRule="exact"/>
              <w:jc w:val="center"/>
              <w:rPr>
                <w:rFonts w:ascii="仿宋" w:eastAsia="仿宋" w:hAnsi="仿宋"/>
                <w:sz w:val="28"/>
                <w:szCs w:val="28"/>
              </w:rPr>
            </w:pPr>
            <w:r>
              <w:rPr>
                <w:rFonts w:ascii="仿宋" w:eastAsia="仿宋" w:hAnsi="仿宋" w:hint="eastAsia"/>
                <w:sz w:val="28"/>
                <w:szCs w:val="28"/>
              </w:rPr>
              <w:t>21</w:t>
            </w:r>
          </w:p>
        </w:tc>
      </w:tr>
    </w:tbl>
    <w:p w:rsidR="00E56D00" w:rsidRDefault="00291069">
      <w:pPr>
        <w:numPr>
          <w:ilvl w:val="0"/>
          <w:numId w:val="3"/>
        </w:numPr>
        <w:spacing w:line="560" w:lineRule="exact"/>
        <w:jc w:val="left"/>
        <w:rPr>
          <w:rFonts w:ascii="仿宋" w:eastAsia="仿宋" w:hAnsi="仿宋" w:cs="黑体"/>
          <w:b/>
          <w:bCs/>
          <w:sz w:val="28"/>
          <w:szCs w:val="28"/>
        </w:rPr>
      </w:pPr>
      <w:r>
        <w:rPr>
          <w:rFonts w:ascii="仿宋" w:eastAsia="仿宋" w:hAnsi="仿宋" w:cs="黑体" w:hint="eastAsia"/>
          <w:b/>
          <w:bCs/>
          <w:sz w:val="28"/>
          <w:szCs w:val="28"/>
        </w:rPr>
        <w:t>社会服务能力</w:t>
      </w:r>
    </w:p>
    <w:p w:rsidR="00E56D00" w:rsidRDefault="00291069">
      <w:pPr>
        <w:numPr>
          <w:ilvl w:val="0"/>
          <w:numId w:val="4"/>
        </w:numPr>
        <w:spacing w:line="560" w:lineRule="exact"/>
        <w:jc w:val="left"/>
        <w:rPr>
          <w:rFonts w:ascii="仿宋" w:eastAsia="仿宋" w:hAnsi="仿宋" w:cs="黑体"/>
          <w:b/>
          <w:bCs/>
          <w:sz w:val="28"/>
          <w:szCs w:val="28"/>
        </w:rPr>
      </w:pPr>
      <w:r>
        <w:rPr>
          <w:rFonts w:ascii="仿宋" w:eastAsia="仿宋" w:hAnsi="仿宋" w:cs="黑体" w:hint="eastAsia"/>
          <w:b/>
          <w:bCs/>
          <w:sz w:val="28"/>
          <w:szCs w:val="28"/>
        </w:rPr>
        <w:t>专业与当地产业</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根据福建自贸区、福州新区建设和数字福建产业发展需求，学院将“立足福州，面向福建，辐射全国，服务新一代信息产业”作为学院发展的服务定位，</w:t>
      </w:r>
      <w:r>
        <w:rPr>
          <w:rFonts w:ascii="仿宋" w:eastAsia="仿宋" w:hAnsi="仿宋" w:cs="仿宋"/>
          <w:sz w:val="28"/>
          <w:szCs w:val="28"/>
        </w:rPr>
        <w:t>紧贴</w:t>
      </w:r>
      <w:r>
        <w:rPr>
          <w:rFonts w:ascii="仿宋" w:eastAsia="仿宋" w:hAnsi="仿宋" w:cs="仿宋" w:hint="eastAsia"/>
          <w:sz w:val="28"/>
          <w:szCs w:val="28"/>
        </w:rPr>
        <w:t>区域</w:t>
      </w:r>
      <w:r>
        <w:rPr>
          <w:rFonts w:ascii="仿宋" w:eastAsia="仿宋" w:hAnsi="仿宋" w:cs="仿宋"/>
          <w:sz w:val="28"/>
          <w:szCs w:val="28"/>
        </w:rPr>
        <w:t>产业发展，优化专业布局，建立专业设置“正负面清单”制度，动态调整现有专业</w:t>
      </w:r>
      <w:r>
        <w:rPr>
          <w:rFonts w:ascii="仿宋" w:eastAsia="仿宋" w:hAnsi="仿宋" w:cs="仿宋" w:hint="eastAsia"/>
          <w:sz w:val="28"/>
          <w:szCs w:val="28"/>
        </w:rPr>
        <w:t>，加强与重点专业相匹配的特色专业与优势专业建设，加大了就业好、</w:t>
      </w:r>
      <w:proofErr w:type="gramStart"/>
      <w:r>
        <w:rPr>
          <w:rFonts w:ascii="仿宋" w:eastAsia="仿宋" w:hAnsi="仿宋" w:cs="仿宋" w:hint="eastAsia"/>
          <w:sz w:val="28"/>
          <w:szCs w:val="28"/>
        </w:rPr>
        <w:t>生源足且紧密</w:t>
      </w:r>
      <w:proofErr w:type="gramEnd"/>
      <w:r>
        <w:rPr>
          <w:rFonts w:ascii="仿宋" w:eastAsia="仿宋" w:hAnsi="仿宋" w:cs="仿宋" w:hint="eastAsia"/>
          <w:sz w:val="28"/>
          <w:szCs w:val="28"/>
        </w:rPr>
        <w:t>对接新一代信息产业的专业群建设的力度，重点建设软件技术、数字展示技术</w:t>
      </w:r>
      <w:r>
        <w:rPr>
          <w:rFonts w:ascii="仿宋" w:eastAsia="仿宋" w:hAnsi="仿宋" w:cs="仿宋" w:hint="eastAsia"/>
          <w:sz w:val="28"/>
          <w:szCs w:val="28"/>
        </w:rPr>
        <w:lastRenderedPageBreak/>
        <w:t>（VR方向）、游戏设计、智能产品开发、互联网金融、建设工程管理(BIM方向)等</w:t>
      </w:r>
      <w:r>
        <w:rPr>
          <w:rFonts w:ascii="仿宋" w:eastAsia="仿宋" w:hAnsi="仿宋" w:cs="仿宋"/>
          <w:sz w:val="28"/>
          <w:szCs w:val="28"/>
        </w:rPr>
        <w:t>6</w:t>
      </w:r>
      <w:r>
        <w:rPr>
          <w:rFonts w:ascii="仿宋" w:eastAsia="仿宋" w:hAnsi="仿宋" w:cs="仿宋" w:hint="eastAsia"/>
          <w:sz w:val="28"/>
          <w:szCs w:val="28"/>
        </w:rPr>
        <w:t>个专业，其中，软件技术、数字展示技术（VR方向）、游戏设计、智能产品开发等</w:t>
      </w:r>
      <w:r>
        <w:rPr>
          <w:rFonts w:ascii="仿宋" w:eastAsia="仿宋" w:hAnsi="仿宋" w:cs="仿宋"/>
          <w:sz w:val="28"/>
          <w:szCs w:val="28"/>
        </w:rPr>
        <w:t>4</w:t>
      </w:r>
      <w:r>
        <w:rPr>
          <w:rFonts w:ascii="仿宋" w:eastAsia="仿宋" w:hAnsi="仿宋" w:cs="仿宋" w:hint="eastAsia"/>
          <w:sz w:val="28"/>
          <w:szCs w:val="28"/>
        </w:rPr>
        <w:t>个专业要在校企共同搭建的平台，实现校企深度产教融合，办出特色。</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通过重点（特色）专业建设，带动辐射其它相关专业的建设与发展，力争建设好软件技术专业群、V</w:t>
      </w:r>
      <w:r>
        <w:rPr>
          <w:rFonts w:ascii="仿宋" w:eastAsia="仿宋" w:hAnsi="仿宋" w:cs="仿宋"/>
          <w:sz w:val="28"/>
          <w:szCs w:val="28"/>
        </w:rPr>
        <w:t>R</w:t>
      </w:r>
      <w:r>
        <w:rPr>
          <w:rFonts w:ascii="仿宋" w:eastAsia="仿宋" w:hAnsi="仿宋" w:cs="仿宋" w:hint="eastAsia"/>
          <w:sz w:val="28"/>
          <w:szCs w:val="28"/>
        </w:rPr>
        <w:t>技术、A</w:t>
      </w:r>
      <w:r>
        <w:rPr>
          <w:rFonts w:ascii="仿宋" w:eastAsia="仿宋" w:hAnsi="仿宋" w:cs="仿宋"/>
          <w:sz w:val="28"/>
          <w:szCs w:val="28"/>
        </w:rPr>
        <w:t>CG</w:t>
      </w:r>
      <w:r>
        <w:rPr>
          <w:rFonts w:ascii="仿宋" w:eastAsia="仿宋" w:hAnsi="仿宋" w:cs="仿宋" w:hint="eastAsia"/>
          <w:sz w:val="28"/>
          <w:szCs w:val="28"/>
        </w:rPr>
        <w:t>专业群、智能服务专业群、建筑</w:t>
      </w:r>
      <w:r>
        <w:rPr>
          <w:rFonts w:ascii="仿宋" w:eastAsia="仿宋" w:hAnsi="仿宋" w:cs="仿宋"/>
          <w:sz w:val="28"/>
          <w:szCs w:val="28"/>
        </w:rPr>
        <w:t>BIM</w:t>
      </w:r>
      <w:r>
        <w:rPr>
          <w:rFonts w:ascii="仿宋" w:eastAsia="仿宋" w:hAnsi="仿宋" w:cs="仿宋" w:hint="eastAsia"/>
          <w:sz w:val="28"/>
          <w:szCs w:val="28"/>
        </w:rPr>
        <w:t>专业群等</w:t>
      </w:r>
      <w:r>
        <w:rPr>
          <w:rFonts w:ascii="仿宋" w:eastAsia="仿宋" w:hAnsi="仿宋" w:cs="仿宋"/>
          <w:sz w:val="28"/>
          <w:szCs w:val="28"/>
        </w:rPr>
        <w:t>5</w:t>
      </w:r>
      <w:r>
        <w:rPr>
          <w:rFonts w:ascii="仿宋" w:eastAsia="仿宋" w:hAnsi="仿宋" w:cs="仿宋" w:hint="eastAsia"/>
          <w:sz w:val="28"/>
          <w:szCs w:val="28"/>
        </w:rPr>
        <w:t>个特色专业群。专业设置基本上符合福建自贸区和福州区域经济产业发展对人才需求，整个专业结构体系基本合理。</w:t>
      </w:r>
    </w:p>
    <w:p w:rsidR="00E56D00" w:rsidRDefault="00291069">
      <w:pPr>
        <w:numPr>
          <w:ilvl w:val="0"/>
          <w:numId w:val="4"/>
        </w:numPr>
        <w:spacing w:line="560" w:lineRule="exact"/>
        <w:jc w:val="left"/>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科研服务</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我院实施科研团队与青年教研能力提升计划，每年均拨出一定经费用于教师教学与科研。并建立激励机制，不断完善科研奖励制度，对课题研究、论文发表、学术交流采取一定的奖励措施；并及时收集反馈有关科研信息为教师服务，并注重科研工作总结，推广科研研究成果。</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积极做好高职教育研究等科研项目组织与申报，2017-2018学年获得省市科技类、人文社会类等科研项目或课题立项有14项（2017福建省中青年教师科研项目申报科技类3项、社科类5项、思政类3项、高校外语教改教研1项、2018上半年社科类申报2项）；20</w:t>
      </w:r>
      <w:r w:rsidR="00354B39">
        <w:rPr>
          <w:rFonts w:ascii="仿宋" w:eastAsia="仿宋" w:hAnsi="仿宋" w:cs="仿宋"/>
          <w:sz w:val="28"/>
          <w:szCs w:val="28"/>
        </w:rPr>
        <w:t>1</w:t>
      </w:r>
      <w:bookmarkStart w:id="0" w:name="_GoBack"/>
      <w:bookmarkEnd w:id="0"/>
      <w:r>
        <w:rPr>
          <w:rFonts w:ascii="仿宋" w:eastAsia="仿宋" w:hAnsi="仿宋" w:cs="仿宋" w:hint="eastAsia"/>
          <w:sz w:val="28"/>
          <w:szCs w:val="28"/>
        </w:rPr>
        <w:t>7年福建省中青年教师科研项目结题6个项目。</w:t>
      </w:r>
    </w:p>
    <w:p w:rsidR="00E56D00" w:rsidRDefault="00291069">
      <w:pPr>
        <w:spacing w:line="560" w:lineRule="exact"/>
        <w:ind w:firstLineChars="200" w:firstLine="560"/>
        <w:rPr>
          <w:rFonts w:ascii="仿宋" w:eastAsia="仿宋" w:hAnsi="仿宋"/>
          <w:color w:val="FF0000"/>
          <w:sz w:val="28"/>
          <w:szCs w:val="28"/>
        </w:rPr>
      </w:pPr>
      <w:r>
        <w:rPr>
          <w:rFonts w:ascii="仿宋" w:eastAsia="仿宋" w:hAnsi="仿宋" w:cs="仿宋" w:hint="eastAsia"/>
          <w:sz w:val="28"/>
          <w:szCs w:val="28"/>
        </w:rPr>
        <w:t>根据省市有关文件精神积极对接现代学徒制、设置急需紧缺专业、公共实训基地等专项的申报与跟踪，得到政府财政补贴2017-2019年度为498万元，其中新增紧缺专业大数据技术与应用80万；数字展示技术(VR方向)80万；现代学徒制试点项目、软件技术及多媒体技</w:t>
      </w:r>
      <w:r>
        <w:rPr>
          <w:rFonts w:ascii="仿宋" w:eastAsia="仿宋" w:hAnsi="仿宋" w:cs="仿宋" w:hint="eastAsia"/>
          <w:sz w:val="28"/>
          <w:szCs w:val="28"/>
        </w:rPr>
        <w:lastRenderedPageBreak/>
        <w:t>术（影视方向）38万；市属职业院校公共实训基地奖补200万（列入省教育厅第二批培训项目）。</w:t>
      </w:r>
    </w:p>
    <w:p w:rsidR="00E56D00" w:rsidRDefault="00291069">
      <w:pPr>
        <w:numPr>
          <w:ilvl w:val="0"/>
          <w:numId w:val="4"/>
        </w:numPr>
        <w:spacing w:line="560" w:lineRule="exact"/>
        <w:jc w:val="left"/>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技能鉴定服务</w:t>
      </w:r>
    </w:p>
    <w:p w:rsidR="00E56D00" w:rsidRDefault="00291069">
      <w:pPr>
        <w:spacing w:line="56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积极对接省、市人力资源和社会保障局等其它部门开展职业技能鉴定工作，如计算机信息高新技术考试、计算机技术与软件专业技术资格水平考试等鉴定，2017-2018学年为学生鉴定2489人次、对社会4037人次。</w:t>
      </w:r>
    </w:p>
    <w:p w:rsidR="00E56D00" w:rsidRDefault="00291069">
      <w:pPr>
        <w:numPr>
          <w:ilvl w:val="0"/>
          <w:numId w:val="4"/>
        </w:numPr>
        <w:spacing w:line="560" w:lineRule="exact"/>
        <w:jc w:val="left"/>
        <w:rPr>
          <w:rFonts w:ascii="仿宋" w:eastAsia="仿宋" w:hAnsi="仿宋" w:cs="黑体"/>
          <w:b/>
          <w:bCs/>
          <w:color w:val="000000" w:themeColor="text1"/>
          <w:sz w:val="28"/>
          <w:szCs w:val="28"/>
        </w:rPr>
      </w:pPr>
      <w:r>
        <w:rPr>
          <w:rFonts w:ascii="仿宋" w:eastAsia="仿宋" w:hAnsi="仿宋" w:cs="黑体" w:hint="eastAsia"/>
          <w:b/>
          <w:bCs/>
          <w:color w:val="000000" w:themeColor="text1"/>
          <w:sz w:val="28"/>
          <w:szCs w:val="28"/>
        </w:rPr>
        <w:t>继续教育</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2017-2018学年与泰国博仁大学联合办学本科试点，已招6人，2018-2019学年已招3人。采取</w:t>
      </w:r>
      <w:r w:rsidR="008A3A5C">
        <w:rPr>
          <w:rFonts w:ascii="仿宋" w:eastAsia="仿宋" w:hAnsi="仿宋" w:cs="仿宋"/>
          <w:sz w:val="28"/>
          <w:szCs w:val="28"/>
        </w:rPr>
        <w:t>3+1</w:t>
      </w:r>
      <w:r>
        <w:rPr>
          <w:rFonts w:ascii="仿宋" w:eastAsia="仿宋" w:hAnsi="仿宋" w:cs="仿宋" w:hint="eastAsia"/>
          <w:sz w:val="28"/>
          <w:szCs w:val="28"/>
        </w:rPr>
        <w:t>：国内修读两年半、剩余一年半课程在博仁大学修读，发本科文凭。</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与福州市台江</w:t>
      </w:r>
      <w:proofErr w:type="gramStart"/>
      <w:r>
        <w:rPr>
          <w:rFonts w:ascii="仿宋" w:eastAsia="仿宋" w:hAnsi="仿宋" w:cs="仿宋" w:hint="eastAsia"/>
          <w:sz w:val="28"/>
          <w:szCs w:val="28"/>
        </w:rPr>
        <w:t>区梦飞教育</w:t>
      </w:r>
      <w:proofErr w:type="gramEnd"/>
      <w:r>
        <w:rPr>
          <w:rFonts w:ascii="仿宋" w:eastAsia="仿宋" w:hAnsi="仿宋" w:cs="仿宋" w:hint="eastAsia"/>
          <w:sz w:val="28"/>
          <w:szCs w:val="28"/>
        </w:rPr>
        <w:t>培训中心合作进行专升本招考培训合作，2017级学生有154人参加专升</w:t>
      </w:r>
      <w:proofErr w:type="gramStart"/>
      <w:r>
        <w:rPr>
          <w:rFonts w:ascii="仿宋" w:eastAsia="仿宋" w:hAnsi="仿宋" w:cs="仿宋" w:hint="eastAsia"/>
          <w:sz w:val="28"/>
          <w:szCs w:val="28"/>
        </w:rPr>
        <w:t>本培</w:t>
      </w:r>
      <w:proofErr w:type="gramEnd"/>
      <w:r>
        <w:rPr>
          <w:rFonts w:ascii="仿宋" w:eastAsia="仿宋" w:hAnsi="仿宋" w:cs="仿宋" w:hint="eastAsia"/>
          <w:sz w:val="28"/>
          <w:szCs w:val="28"/>
        </w:rPr>
        <w:t>训学习。</w:t>
      </w:r>
    </w:p>
    <w:p w:rsidR="00E56D00" w:rsidRDefault="002910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与福州市两岸高教培训学校合作，参加集美大学有关专业的专本衔接学习，2017级有31人。</w:t>
      </w:r>
    </w:p>
    <w:p w:rsidR="00E56D00" w:rsidRDefault="00291069">
      <w:pPr>
        <w:pStyle w:val="a9"/>
        <w:numPr>
          <w:ilvl w:val="0"/>
          <w:numId w:val="4"/>
        </w:numPr>
        <w:spacing w:line="560" w:lineRule="exact"/>
        <w:ind w:firstLineChars="0"/>
        <w:rPr>
          <w:rFonts w:ascii="仿宋" w:eastAsia="仿宋" w:hAnsi="仿宋"/>
          <w:b/>
          <w:bCs/>
          <w:sz w:val="28"/>
          <w:szCs w:val="28"/>
        </w:rPr>
      </w:pPr>
      <w:r>
        <w:rPr>
          <w:rFonts w:ascii="仿宋" w:eastAsia="仿宋" w:hAnsi="仿宋" w:hint="eastAsia"/>
          <w:b/>
          <w:bCs/>
          <w:sz w:val="28"/>
          <w:szCs w:val="28"/>
        </w:rPr>
        <w:t>社会培训</w:t>
      </w:r>
    </w:p>
    <w:p w:rsidR="00E56D00" w:rsidRDefault="00291069">
      <w:pPr>
        <w:spacing w:line="560" w:lineRule="exact"/>
        <w:ind w:firstLineChars="200" w:firstLine="560"/>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为提高学院社会服务能力，2</w:t>
      </w:r>
      <w:r>
        <w:rPr>
          <w:rFonts w:ascii="仿宋" w:eastAsia="仿宋" w:hAnsi="仿宋"/>
          <w:sz w:val="28"/>
          <w:szCs w:val="28"/>
          <w:shd w:val="clear" w:color="auto" w:fill="FFFFFF"/>
        </w:rPr>
        <w:t>018</w:t>
      </w:r>
      <w:r>
        <w:rPr>
          <w:rFonts w:ascii="仿宋" w:eastAsia="仿宋" w:hAnsi="仿宋" w:hint="eastAsia"/>
          <w:sz w:val="28"/>
          <w:szCs w:val="28"/>
          <w:shd w:val="clear" w:color="auto" w:fill="FFFFFF"/>
        </w:rPr>
        <w:t>年3月1</w:t>
      </w:r>
      <w:r>
        <w:rPr>
          <w:rFonts w:ascii="仿宋" w:eastAsia="仿宋" w:hAnsi="仿宋"/>
          <w:sz w:val="28"/>
          <w:szCs w:val="28"/>
          <w:shd w:val="clear" w:color="auto" w:fill="FFFFFF"/>
        </w:rPr>
        <w:t>8</w:t>
      </w:r>
      <w:r>
        <w:rPr>
          <w:rFonts w:ascii="仿宋" w:eastAsia="仿宋" w:hAnsi="仿宋" w:hint="eastAsia"/>
          <w:sz w:val="28"/>
          <w:szCs w:val="28"/>
          <w:shd w:val="clear" w:color="auto" w:fill="FFFFFF"/>
        </w:rPr>
        <w:t>日-</w:t>
      </w:r>
      <w:r>
        <w:rPr>
          <w:rFonts w:ascii="仿宋" w:eastAsia="仿宋" w:hAnsi="仿宋"/>
          <w:sz w:val="28"/>
          <w:szCs w:val="28"/>
          <w:shd w:val="clear" w:color="auto" w:fill="FFFFFF"/>
        </w:rPr>
        <w:t>3</w:t>
      </w:r>
      <w:r>
        <w:rPr>
          <w:rFonts w:ascii="仿宋" w:eastAsia="仿宋" w:hAnsi="仿宋" w:hint="eastAsia"/>
          <w:sz w:val="28"/>
          <w:szCs w:val="28"/>
          <w:shd w:val="clear" w:color="auto" w:fill="FFFFFF"/>
        </w:rPr>
        <w:t>月3</w:t>
      </w:r>
      <w:r>
        <w:rPr>
          <w:rFonts w:ascii="仿宋" w:eastAsia="仿宋" w:hAnsi="仿宋"/>
          <w:sz w:val="28"/>
          <w:szCs w:val="28"/>
          <w:shd w:val="clear" w:color="auto" w:fill="FFFFFF"/>
        </w:rPr>
        <w:t>0</w:t>
      </w:r>
      <w:r>
        <w:rPr>
          <w:rFonts w:ascii="仿宋" w:eastAsia="仿宋" w:hAnsi="仿宋" w:hint="eastAsia"/>
          <w:sz w:val="28"/>
          <w:szCs w:val="28"/>
          <w:shd w:val="clear" w:color="auto" w:fill="FFFFFF"/>
        </w:rPr>
        <w:t>日，我院</w:t>
      </w:r>
      <w:proofErr w:type="gramStart"/>
      <w:r>
        <w:rPr>
          <w:rFonts w:ascii="仿宋" w:eastAsia="仿宋" w:hAnsi="仿宋" w:hint="eastAsia"/>
          <w:sz w:val="28"/>
          <w:szCs w:val="28"/>
          <w:shd w:val="clear" w:color="auto" w:fill="FFFFFF"/>
        </w:rPr>
        <w:t>在网龙长乐</w:t>
      </w:r>
      <w:proofErr w:type="gramEnd"/>
      <w:r>
        <w:rPr>
          <w:rFonts w:ascii="仿宋" w:eastAsia="仿宋" w:hAnsi="仿宋" w:hint="eastAsia"/>
          <w:sz w:val="28"/>
          <w:szCs w:val="28"/>
          <w:shd w:val="clear" w:color="auto" w:fill="FFFFFF"/>
        </w:rPr>
        <w:t>基地海西</w:t>
      </w:r>
      <w:proofErr w:type="gramStart"/>
      <w:r>
        <w:rPr>
          <w:rFonts w:ascii="仿宋" w:eastAsia="仿宋" w:hAnsi="仿宋" w:hint="eastAsia"/>
          <w:sz w:val="28"/>
          <w:szCs w:val="28"/>
          <w:shd w:val="clear" w:color="auto" w:fill="FFFFFF"/>
        </w:rPr>
        <w:t>动漫创意</w:t>
      </w:r>
      <w:proofErr w:type="gramEnd"/>
      <w:r>
        <w:rPr>
          <w:rFonts w:ascii="仿宋" w:eastAsia="仿宋" w:hAnsi="仿宋" w:hint="eastAsia"/>
          <w:sz w:val="28"/>
          <w:szCs w:val="28"/>
          <w:shd w:val="clear" w:color="auto" w:fill="FFFFFF"/>
        </w:rPr>
        <w:t>园成功承办福建省2017年度职业教育虚拟现实技术（VR）专业骨干教师省级培训，来自全省68所中高职学校的100名老师参加了本次培训。培训采取“校企合作”模式，引</w:t>
      </w:r>
      <w:proofErr w:type="gramStart"/>
      <w:r>
        <w:rPr>
          <w:rFonts w:ascii="仿宋" w:eastAsia="仿宋" w:hAnsi="仿宋" w:hint="eastAsia"/>
          <w:sz w:val="28"/>
          <w:szCs w:val="28"/>
          <w:shd w:val="clear" w:color="auto" w:fill="FFFFFF"/>
        </w:rPr>
        <w:t>入网龙</w:t>
      </w:r>
      <w:proofErr w:type="gramEnd"/>
      <w:r>
        <w:rPr>
          <w:rFonts w:ascii="仿宋" w:eastAsia="仿宋" w:hAnsi="仿宋" w:hint="eastAsia"/>
          <w:sz w:val="28"/>
          <w:szCs w:val="28"/>
          <w:shd w:val="clear" w:color="auto" w:fill="FFFFFF"/>
        </w:rPr>
        <w:t>技术标准和教学资源，由网龙资深工程师担任培训导师，参观</w:t>
      </w:r>
      <w:r>
        <w:rPr>
          <w:rFonts w:ascii="仿宋" w:eastAsia="仿宋" w:hAnsi="仿宋"/>
          <w:sz w:val="28"/>
          <w:szCs w:val="28"/>
          <w:shd w:val="clear" w:color="auto" w:fill="FFFFFF"/>
        </w:rPr>
        <w:t>体验、课堂</w:t>
      </w:r>
      <w:r>
        <w:rPr>
          <w:rFonts w:ascii="仿宋" w:eastAsia="仿宋" w:hAnsi="仿宋" w:hint="eastAsia"/>
          <w:sz w:val="28"/>
          <w:szCs w:val="28"/>
          <w:shd w:val="clear" w:color="auto" w:fill="FFFFFF"/>
        </w:rPr>
        <w:t>讲授、案例教学、实操体验、项目实践、小组研讨交流等方式进行线下集中面授，采用企业级的管理模式，取得了良好的效果，学院评价总体“满意”度达到9</w:t>
      </w:r>
      <w:r>
        <w:rPr>
          <w:rFonts w:ascii="仿宋" w:eastAsia="仿宋" w:hAnsi="仿宋"/>
          <w:sz w:val="28"/>
          <w:szCs w:val="28"/>
          <w:shd w:val="clear" w:color="auto" w:fill="FFFFFF"/>
        </w:rPr>
        <w:t>9%</w:t>
      </w:r>
      <w:r>
        <w:rPr>
          <w:rFonts w:ascii="仿宋" w:eastAsia="仿宋" w:hAnsi="仿宋" w:hint="eastAsia"/>
          <w:sz w:val="28"/>
          <w:szCs w:val="28"/>
          <w:shd w:val="clear" w:color="auto" w:fill="FFFFFF"/>
        </w:rPr>
        <w:t>。</w:t>
      </w:r>
    </w:p>
    <w:p w:rsidR="00E56D00" w:rsidRDefault="00291069">
      <w:pPr>
        <w:spacing w:line="560" w:lineRule="exact"/>
        <w:jc w:val="left"/>
        <w:rPr>
          <w:rFonts w:ascii="仿宋" w:eastAsia="仿宋" w:hAnsi="仿宋" w:cs="黑体"/>
          <w:b/>
          <w:bCs/>
          <w:sz w:val="28"/>
          <w:szCs w:val="28"/>
        </w:rPr>
      </w:pPr>
      <w:r>
        <w:rPr>
          <w:rFonts w:ascii="仿宋" w:eastAsia="仿宋" w:hAnsi="仿宋" w:cs="黑体" w:hint="eastAsia"/>
          <w:b/>
          <w:bCs/>
          <w:sz w:val="28"/>
          <w:szCs w:val="28"/>
        </w:rPr>
        <w:lastRenderedPageBreak/>
        <w:t>三、存在问题及改进措施</w:t>
      </w:r>
    </w:p>
    <w:p w:rsidR="00E56D00" w:rsidRDefault="00291069">
      <w:pPr>
        <w:spacing w:line="56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学院校区现处福州大学铜盘校区，用地产权属福州大学。根据教育部《高等职业院校人才培养工作评估方案》（</w:t>
      </w:r>
      <w:proofErr w:type="gramStart"/>
      <w:r>
        <w:rPr>
          <w:rFonts w:ascii="仿宋" w:eastAsia="仿宋" w:hAnsi="仿宋" w:hint="eastAsia"/>
          <w:sz w:val="28"/>
          <w:szCs w:val="28"/>
          <w:shd w:val="clear" w:color="auto" w:fill="FFFFFF"/>
        </w:rPr>
        <w:t>教高〔</w:t>
      </w:r>
      <w:r>
        <w:rPr>
          <w:rFonts w:ascii="仿宋" w:eastAsia="仿宋" w:hAnsi="仿宋"/>
          <w:sz w:val="28"/>
          <w:szCs w:val="28"/>
          <w:shd w:val="clear" w:color="auto" w:fill="FFFFFF"/>
        </w:rPr>
        <w:t>2008</w:t>
      </w:r>
      <w:r>
        <w:rPr>
          <w:rFonts w:ascii="仿宋" w:eastAsia="仿宋" w:hAnsi="仿宋" w:hint="eastAsia"/>
          <w:sz w:val="28"/>
          <w:szCs w:val="28"/>
          <w:shd w:val="clear" w:color="auto" w:fill="FFFFFF"/>
        </w:rPr>
        <w:t>〕</w:t>
      </w:r>
      <w:proofErr w:type="gramEnd"/>
      <w:r>
        <w:rPr>
          <w:rFonts w:ascii="仿宋" w:eastAsia="仿宋" w:hAnsi="仿宋"/>
          <w:sz w:val="28"/>
          <w:szCs w:val="28"/>
          <w:shd w:val="clear" w:color="auto" w:fill="FFFFFF"/>
        </w:rPr>
        <w:t>5</w:t>
      </w:r>
      <w:r>
        <w:rPr>
          <w:rFonts w:ascii="仿宋" w:eastAsia="仿宋" w:hAnsi="仿宋" w:hint="eastAsia"/>
          <w:sz w:val="28"/>
          <w:szCs w:val="28"/>
          <w:shd w:val="clear" w:color="auto" w:fill="FFFFFF"/>
        </w:rPr>
        <w:t>号）、省教育厅《关于印发“高等职业院校人才培养工作评估方案”实施文件的通知》（</w:t>
      </w:r>
      <w:proofErr w:type="gramStart"/>
      <w:r>
        <w:rPr>
          <w:rFonts w:ascii="仿宋" w:eastAsia="仿宋" w:hAnsi="仿宋" w:hint="eastAsia"/>
          <w:sz w:val="28"/>
          <w:szCs w:val="28"/>
          <w:shd w:val="clear" w:color="auto" w:fill="FFFFFF"/>
        </w:rPr>
        <w:t>闽教</w:t>
      </w:r>
      <w:proofErr w:type="gramEnd"/>
      <w:r>
        <w:rPr>
          <w:rFonts w:ascii="仿宋" w:eastAsia="仿宋" w:hAnsi="仿宋" w:hint="eastAsia"/>
          <w:sz w:val="28"/>
          <w:szCs w:val="28"/>
          <w:shd w:val="clear" w:color="auto" w:fill="FFFFFF"/>
        </w:rPr>
        <w:t>高〔</w:t>
      </w:r>
      <w:r>
        <w:rPr>
          <w:rFonts w:ascii="仿宋" w:eastAsia="仿宋" w:hAnsi="仿宋"/>
          <w:sz w:val="28"/>
          <w:szCs w:val="28"/>
          <w:shd w:val="clear" w:color="auto" w:fill="FFFFFF"/>
        </w:rPr>
        <w:t>2009</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27</w:t>
      </w:r>
      <w:r>
        <w:rPr>
          <w:rFonts w:ascii="仿宋" w:eastAsia="仿宋" w:hAnsi="仿宋" w:hint="eastAsia"/>
          <w:sz w:val="28"/>
          <w:szCs w:val="28"/>
          <w:shd w:val="clear" w:color="auto" w:fill="FFFFFF"/>
        </w:rPr>
        <w:t>号）的有关人才培养工作评估文件精神，因学院没有产权用地问题，导致学院未能申报第一轮高职人才培养工作评估，给学院的发展带来了严峻挑战。</w:t>
      </w:r>
      <w:r w:rsidR="008A3A5C">
        <w:rPr>
          <w:rFonts w:ascii="仿宋" w:eastAsia="仿宋" w:hAnsi="仿宋" w:hint="eastAsia"/>
          <w:sz w:val="28"/>
          <w:szCs w:val="28"/>
          <w:shd w:val="clear" w:color="auto" w:fill="FFFFFF"/>
        </w:rPr>
        <w:t>学院于2</w:t>
      </w:r>
      <w:r w:rsidR="008A3A5C">
        <w:rPr>
          <w:rFonts w:ascii="仿宋" w:eastAsia="仿宋" w:hAnsi="仿宋"/>
          <w:sz w:val="28"/>
          <w:szCs w:val="28"/>
          <w:shd w:val="clear" w:color="auto" w:fill="FFFFFF"/>
        </w:rPr>
        <w:t>016</w:t>
      </w:r>
      <w:r w:rsidR="008A3A5C">
        <w:rPr>
          <w:rFonts w:ascii="仿宋" w:eastAsia="仿宋" w:hAnsi="仿宋" w:hint="eastAsia"/>
          <w:sz w:val="28"/>
          <w:szCs w:val="28"/>
          <w:shd w:val="clear" w:color="auto" w:fill="FFFFFF"/>
        </w:rPr>
        <w:t>年启动评估工作，</w:t>
      </w:r>
      <w:r w:rsidR="00D64E42">
        <w:rPr>
          <w:rFonts w:ascii="仿宋" w:eastAsia="仿宋" w:hAnsi="仿宋" w:hint="eastAsia"/>
          <w:sz w:val="28"/>
          <w:szCs w:val="28"/>
          <w:shd w:val="clear" w:color="auto" w:fill="FFFFFF"/>
        </w:rPr>
        <w:t>目前正处于整改阶段，随着新校区建设同步进行。</w:t>
      </w:r>
    </w:p>
    <w:p w:rsidR="00E56D00" w:rsidRDefault="00291069">
      <w:pPr>
        <w:spacing w:line="56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2012</w:t>
      </w:r>
      <w:r>
        <w:rPr>
          <w:rFonts w:ascii="仿宋" w:eastAsia="仿宋" w:hAnsi="仿宋" w:hint="eastAsia"/>
          <w:sz w:val="28"/>
          <w:szCs w:val="28"/>
          <w:shd w:val="clear" w:color="auto" w:fill="FFFFFF"/>
        </w:rPr>
        <w:t>年</w:t>
      </w:r>
      <w:r>
        <w:rPr>
          <w:rFonts w:ascii="仿宋" w:eastAsia="仿宋" w:hAnsi="仿宋"/>
          <w:sz w:val="28"/>
          <w:szCs w:val="28"/>
          <w:shd w:val="clear" w:color="auto" w:fill="FFFFFF"/>
        </w:rPr>
        <w:t>9</w:t>
      </w:r>
      <w:r>
        <w:rPr>
          <w:rFonts w:ascii="仿宋" w:eastAsia="仿宋" w:hAnsi="仿宋" w:hint="eastAsia"/>
          <w:sz w:val="28"/>
          <w:szCs w:val="28"/>
          <w:shd w:val="clear" w:color="auto" w:fill="FFFFFF"/>
        </w:rPr>
        <w:t>月，在省领导、省教育厅以及福州市政府的关心和支持下，学院董事会以学院名义向福州市政府申请在长乐航空港工业集中区建设新校区，新校区项目建设用地</w:t>
      </w:r>
      <w:r>
        <w:rPr>
          <w:rFonts w:ascii="仿宋" w:eastAsia="仿宋" w:hAnsi="仿宋"/>
          <w:sz w:val="28"/>
          <w:szCs w:val="28"/>
          <w:shd w:val="clear" w:color="auto" w:fill="FFFFFF"/>
        </w:rPr>
        <w:t>5</w:t>
      </w:r>
      <w:r w:rsidR="00A407F8">
        <w:rPr>
          <w:rFonts w:ascii="仿宋" w:eastAsia="仿宋" w:hAnsi="仿宋"/>
          <w:sz w:val="28"/>
          <w:szCs w:val="28"/>
          <w:shd w:val="clear" w:color="auto" w:fill="FFFFFF"/>
        </w:rPr>
        <w:t>36</w:t>
      </w:r>
      <w:r>
        <w:rPr>
          <w:rFonts w:ascii="仿宋" w:eastAsia="仿宋" w:hAnsi="仿宋" w:hint="eastAsia"/>
          <w:sz w:val="28"/>
          <w:szCs w:val="28"/>
          <w:shd w:val="clear" w:color="auto" w:fill="FFFFFF"/>
        </w:rPr>
        <w:t>亩，总建筑面积约</w:t>
      </w:r>
      <w:r>
        <w:rPr>
          <w:rFonts w:ascii="仿宋" w:eastAsia="仿宋" w:hAnsi="仿宋"/>
          <w:sz w:val="28"/>
          <w:szCs w:val="28"/>
          <w:shd w:val="clear" w:color="auto" w:fill="FFFFFF"/>
        </w:rPr>
        <w:t>30</w:t>
      </w:r>
      <w:r>
        <w:rPr>
          <w:rFonts w:ascii="仿宋" w:eastAsia="仿宋" w:hAnsi="仿宋" w:hint="eastAsia"/>
          <w:sz w:val="28"/>
          <w:szCs w:val="28"/>
          <w:shd w:val="clear" w:color="auto" w:fill="FFFFFF"/>
        </w:rPr>
        <w:t>万平方米。学院新校区的项目建设得到了福州市政府的大力支持，目前</w:t>
      </w:r>
      <w:r>
        <w:rPr>
          <w:rFonts w:ascii="仿宋" w:eastAsia="仿宋" w:hAnsi="仿宋"/>
          <w:sz w:val="28"/>
          <w:szCs w:val="28"/>
          <w:shd w:val="clear" w:color="auto" w:fill="FFFFFF"/>
        </w:rPr>
        <w:t>，教学及生活用房已经完成</w:t>
      </w:r>
      <w:r>
        <w:rPr>
          <w:rFonts w:ascii="仿宋" w:eastAsia="仿宋" w:hAnsi="仿宋" w:hint="eastAsia"/>
          <w:sz w:val="28"/>
          <w:szCs w:val="28"/>
          <w:shd w:val="clear" w:color="auto" w:fill="FFFFFF"/>
        </w:rPr>
        <w:t>基础</w:t>
      </w:r>
      <w:r>
        <w:rPr>
          <w:rFonts w:ascii="仿宋" w:eastAsia="仿宋" w:hAnsi="仿宋"/>
          <w:sz w:val="28"/>
          <w:szCs w:val="28"/>
          <w:shd w:val="clear" w:color="auto" w:fill="FFFFFF"/>
        </w:rPr>
        <w:t>建设</w:t>
      </w:r>
      <w:r>
        <w:rPr>
          <w:rFonts w:ascii="仿宋" w:eastAsia="仿宋" w:hAnsi="仿宋" w:hint="eastAsia"/>
          <w:sz w:val="28"/>
          <w:szCs w:val="28"/>
          <w:shd w:val="clear" w:color="auto" w:fill="FFFFFF"/>
        </w:rPr>
        <w:t>，201</w:t>
      </w:r>
      <w:r>
        <w:rPr>
          <w:rFonts w:ascii="仿宋" w:eastAsia="仿宋" w:hAnsi="仿宋"/>
          <w:sz w:val="28"/>
          <w:szCs w:val="28"/>
          <w:shd w:val="clear" w:color="auto" w:fill="FFFFFF"/>
        </w:rPr>
        <w:t>9</w:t>
      </w:r>
      <w:r>
        <w:rPr>
          <w:rFonts w:ascii="仿宋" w:eastAsia="仿宋" w:hAnsi="仿宋" w:hint="eastAsia"/>
          <w:sz w:val="28"/>
          <w:szCs w:val="28"/>
          <w:shd w:val="clear" w:color="auto" w:fill="FFFFFF"/>
        </w:rPr>
        <w:t>年初入</w:t>
      </w:r>
      <w:r w:rsidR="008A3A5C">
        <w:rPr>
          <w:rFonts w:ascii="仿宋" w:eastAsia="仿宋" w:hAnsi="仿宋" w:hint="eastAsia"/>
          <w:sz w:val="28"/>
          <w:szCs w:val="28"/>
          <w:shd w:val="clear" w:color="auto" w:fill="FFFFFF"/>
        </w:rPr>
        <w:t>驻</w:t>
      </w:r>
      <w:r>
        <w:rPr>
          <w:rFonts w:ascii="仿宋" w:eastAsia="仿宋" w:hAnsi="仿宋" w:hint="eastAsia"/>
          <w:sz w:val="28"/>
          <w:szCs w:val="28"/>
          <w:shd w:val="clear" w:color="auto" w:fill="FFFFFF"/>
        </w:rPr>
        <w:t>。</w:t>
      </w:r>
    </w:p>
    <w:p w:rsidR="00E56D00" w:rsidRDefault="00291069">
      <w:pPr>
        <w:spacing w:line="56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学院投资方国内知名网络游戏与移动互联网应用的开发商和运营商</w:t>
      </w:r>
      <w:proofErr w:type="gramStart"/>
      <w:r>
        <w:rPr>
          <w:rFonts w:ascii="仿宋" w:eastAsia="仿宋" w:hAnsi="仿宋" w:hint="eastAsia"/>
          <w:sz w:val="28"/>
          <w:szCs w:val="28"/>
          <w:shd w:val="clear" w:color="auto" w:fill="FFFFFF"/>
        </w:rPr>
        <w:t>网龙网络</w:t>
      </w:r>
      <w:proofErr w:type="gramEnd"/>
      <w:r>
        <w:rPr>
          <w:rFonts w:ascii="仿宋" w:eastAsia="仿宋" w:hAnsi="仿宋" w:hint="eastAsia"/>
          <w:sz w:val="28"/>
          <w:szCs w:val="28"/>
          <w:shd w:val="clear" w:color="auto" w:fill="FFFFFF"/>
        </w:rPr>
        <w:t>有限公司（</w:t>
      </w:r>
      <w:proofErr w:type="gramStart"/>
      <w:r>
        <w:rPr>
          <w:rFonts w:ascii="仿宋" w:eastAsia="仿宋" w:hAnsi="仿宋" w:hint="eastAsia"/>
          <w:sz w:val="28"/>
          <w:szCs w:val="28"/>
          <w:shd w:val="clear" w:color="auto" w:fill="FFFFFF"/>
        </w:rPr>
        <w:t>港交</w:t>
      </w:r>
      <w:proofErr w:type="gramEnd"/>
      <w:r>
        <w:rPr>
          <w:rFonts w:ascii="仿宋" w:eastAsia="仿宋" w:hAnsi="仿宋" w:hint="eastAsia"/>
          <w:sz w:val="28"/>
          <w:szCs w:val="28"/>
          <w:shd w:val="clear" w:color="auto" w:fill="FFFFFF"/>
        </w:rPr>
        <w:t>所主板上市公司），在网络游戏、移动互联网开发应用等方面技术力量雄厚，人才储备充足，人才需求量较大，正向教育行业转型，热衷于教育事业。学院将</w:t>
      </w:r>
      <w:proofErr w:type="gramStart"/>
      <w:r>
        <w:rPr>
          <w:rFonts w:ascii="仿宋" w:eastAsia="仿宋" w:hAnsi="仿宋" w:hint="eastAsia"/>
          <w:sz w:val="28"/>
          <w:szCs w:val="28"/>
          <w:shd w:val="clear" w:color="auto" w:fill="FFFFFF"/>
        </w:rPr>
        <w:t>依托网龙</w:t>
      </w:r>
      <w:proofErr w:type="gramEnd"/>
      <w:r>
        <w:rPr>
          <w:rFonts w:ascii="仿宋" w:eastAsia="仿宋" w:hAnsi="仿宋" w:hint="eastAsia"/>
          <w:sz w:val="28"/>
          <w:szCs w:val="28"/>
          <w:shd w:val="clear" w:color="auto" w:fill="FFFFFF"/>
        </w:rPr>
        <w:t>集团的办学主体优势，加快推进学院新校区建设工作，进一步完善内部管理，积极开展</w:t>
      </w:r>
      <w:r>
        <w:rPr>
          <w:rFonts w:ascii="仿宋" w:eastAsia="仿宋" w:hAnsi="仿宋"/>
          <w:sz w:val="28"/>
          <w:szCs w:val="28"/>
          <w:shd w:val="clear" w:color="auto" w:fill="FFFFFF"/>
        </w:rPr>
        <w:t>各项教学</w:t>
      </w:r>
      <w:r>
        <w:rPr>
          <w:rFonts w:ascii="仿宋" w:eastAsia="仿宋" w:hAnsi="仿宋" w:hint="eastAsia"/>
          <w:sz w:val="28"/>
          <w:szCs w:val="28"/>
          <w:shd w:val="clear" w:color="auto" w:fill="FFFFFF"/>
        </w:rPr>
        <w:t>改革，开展继续教育和社会职业技能培训与鉴定工作，使学院职业教育内涵发展的办学特征更加凸显，专业结构日趋合理，办学活力明显增强，办学实力和社会服务能力显著提升。</w:t>
      </w:r>
    </w:p>
    <w:p w:rsidR="00391316" w:rsidRDefault="00391316">
      <w:pPr>
        <w:spacing w:line="560" w:lineRule="exact"/>
        <w:ind w:left="420"/>
        <w:rPr>
          <w:rFonts w:ascii="仿宋" w:eastAsia="仿宋" w:hAnsi="仿宋" w:cs="黑体"/>
          <w:b/>
          <w:bCs/>
          <w:color w:val="FF0000"/>
          <w:sz w:val="28"/>
          <w:szCs w:val="28"/>
        </w:rPr>
      </w:pPr>
    </w:p>
    <w:p w:rsidR="00E56D00" w:rsidRDefault="00391316" w:rsidP="00391316">
      <w:pPr>
        <w:pStyle w:val="a9"/>
        <w:spacing w:line="560" w:lineRule="exact"/>
        <w:ind w:left="1140" w:firstLineChars="0" w:firstLine="0"/>
        <w:jc w:val="right"/>
        <w:rPr>
          <w:rFonts w:ascii="仿宋" w:eastAsia="仿宋" w:hAnsi="仿宋"/>
          <w:sz w:val="28"/>
          <w:szCs w:val="28"/>
        </w:rPr>
      </w:pPr>
      <w:r>
        <w:rPr>
          <w:rFonts w:ascii="仿宋" w:eastAsia="仿宋" w:hAnsi="仿宋" w:hint="eastAsia"/>
          <w:sz w:val="28"/>
          <w:szCs w:val="28"/>
        </w:rPr>
        <w:t>福州软件职业技术学院</w:t>
      </w:r>
    </w:p>
    <w:p w:rsidR="00391316" w:rsidRDefault="00391316" w:rsidP="00391316">
      <w:pPr>
        <w:pStyle w:val="a9"/>
        <w:spacing w:line="560" w:lineRule="exact"/>
        <w:ind w:left="1140" w:firstLineChars="0" w:firstLine="0"/>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年9月2</w:t>
      </w:r>
      <w:r>
        <w:rPr>
          <w:rFonts w:ascii="仿宋" w:eastAsia="仿宋" w:hAnsi="仿宋"/>
          <w:sz w:val="28"/>
          <w:szCs w:val="28"/>
        </w:rPr>
        <w:t>8</w:t>
      </w:r>
      <w:r>
        <w:rPr>
          <w:rFonts w:ascii="仿宋" w:eastAsia="仿宋" w:hAnsi="仿宋" w:hint="eastAsia"/>
          <w:sz w:val="28"/>
          <w:szCs w:val="28"/>
        </w:rPr>
        <w:t>日</w:t>
      </w:r>
    </w:p>
    <w:sectPr w:rsidR="00391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FC2" w:rsidRDefault="00FC4FC2" w:rsidP="00F65104">
      <w:r>
        <w:separator/>
      </w:r>
    </w:p>
  </w:endnote>
  <w:endnote w:type="continuationSeparator" w:id="0">
    <w:p w:rsidR="00FC4FC2" w:rsidRDefault="00FC4FC2" w:rsidP="00F6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FC2" w:rsidRDefault="00FC4FC2" w:rsidP="00F65104">
      <w:r>
        <w:separator/>
      </w:r>
    </w:p>
  </w:footnote>
  <w:footnote w:type="continuationSeparator" w:id="0">
    <w:p w:rsidR="00FC4FC2" w:rsidRDefault="00FC4FC2" w:rsidP="00F65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CB472E"/>
    <w:multiLevelType w:val="singleLevel"/>
    <w:tmpl w:val="CACB472E"/>
    <w:lvl w:ilvl="0">
      <w:start w:val="5"/>
      <w:numFmt w:val="chineseCounting"/>
      <w:suff w:val="nothing"/>
      <w:lvlText w:val="(%1）"/>
      <w:lvlJc w:val="left"/>
      <w:rPr>
        <w:rFonts w:hint="eastAsia"/>
      </w:rPr>
    </w:lvl>
  </w:abstractNum>
  <w:abstractNum w:abstractNumId="1" w15:restartNumberingAfterBreak="0">
    <w:nsid w:val="3D5A6671"/>
    <w:multiLevelType w:val="singleLevel"/>
    <w:tmpl w:val="3D5A6671"/>
    <w:lvl w:ilvl="0">
      <w:start w:val="1"/>
      <w:numFmt w:val="decimal"/>
      <w:lvlText w:val="%1."/>
      <w:lvlJc w:val="left"/>
      <w:pPr>
        <w:tabs>
          <w:tab w:val="left" w:pos="312"/>
        </w:tabs>
      </w:pPr>
    </w:lvl>
  </w:abstractNum>
  <w:abstractNum w:abstractNumId="2" w15:restartNumberingAfterBreak="0">
    <w:nsid w:val="47426D64"/>
    <w:multiLevelType w:val="multilevel"/>
    <w:tmpl w:val="47426D64"/>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10B3940"/>
    <w:multiLevelType w:val="multilevel"/>
    <w:tmpl w:val="610B3940"/>
    <w:lvl w:ilvl="0">
      <w:start w:val="1"/>
      <w:numFmt w:val="japaneseCounting"/>
      <w:lvlText w:val="（%1）"/>
      <w:lvlJc w:val="left"/>
      <w:pPr>
        <w:ind w:left="1275" w:hanging="85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5"/>
    <w:rsid w:val="00030976"/>
    <w:rsid w:val="0007616D"/>
    <w:rsid w:val="00080766"/>
    <w:rsid w:val="00093105"/>
    <w:rsid w:val="000B41F5"/>
    <w:rsid w:val="00120B98"/>
    <w:rsid w:val="00123558"/>
    <w:rsid w:val="001257F7"/>
    <w:rsid w:val="001269C4"/>
    <w:rsid w:val="00146F8F"/>
    <w:rsid w:val="001533C3"/>
    <w:rsid w:val="00196047"/>
    <w:rsid w:val="001E6F72"/>
    <w:rsid w:val="00210A8B"/>
    <w:rsid w:val="002765D5"/>
    <w:rsid w:val="002871A1"/>
    <w:rsid w:val="00291069"/>
    <w:rsid w:val="00295723"/>
    <w:rsid w:val="002A5C2D"/>
    <w:rsid w:val="00313DEC"/>
    <w:rsid w:val="00354B39"/>
    <w:rsid w:val="00364ABC"/>
    <w:rsid w:val="00391316"/>
    <w:rsid w:val="003B4F20"/>
    <w:rsid w:val="003B52D8"/>
    <w:rsid w:val="003E57AF"/>
    <w:rsid w:val="00415469"/>
    <w:rsid w:val="00432D0A"/>
    <w:rsid w:val="0047637A"/>
    <w:rsid w:val="00504A67"/>
    <w:rsid w:val="00517162"/>
    <w:rsid w:val="00547547"/>
    <w:rsid w:val="0055777A"/>
    <w:rsid w:val="0056118D"/>
    <w:rsid w:val="00564EE5"/>
    <w:rsid w:val="005B40DD"/>
    <w:rsid w:val="005C2AF8"/>
    <w:rsid w:val="005F22EF"/>
    <w:rsid w:val="005F5DA7"/>
    <w:rsid w:val="006157B8"/>
    <w:rsid w:val="00647E10"/>
    <w:rsid w:val="006C74CA"/>
    <w:rsid w:val="0071303B"/>
    <w:rsid w:val="0072506A"/>
    <w:rsid w:val="0072619C"/>
    <w:rsid w:val="0072723B"/>
    <w:rsid w:val="0074083D"/>
    <w:rsid w:val="00795DD3"/>
    <w:rsid w:val="007E7CB3"/>
    <w:rsid w:val="00801DAE"/>
    <w:rsid w:val="0081136F"/>
    <w:rsid w:val="00834876"/>
    <w:rsid w:val="008A3A5C"/>
    <w:rsid w:val="00912DA8"/>
    <w:rsid w:val="009566EA"/>
    <w:rsid w:val="009724F1"/>
    <w:rsid w:val="009A0613"/>
    <w:rsid w:val="009C32A1"/>
    <w:rsid w:val="00A00525"/>
    <w:rsid w:val="00A248CA"/>
    <w:rsid w:val="00A407F8"/>
    <w:rsid w:val="00A42B96"/>
    <w:rsid w:val="00A53053"/>
    <w:rsid w:val="00A66447"/>
    <w:rsid w:val="00A90F92"/>
    <w:rsid w:val="00A914F3"/>
    <w:rsid w:val="00A931FC"/>
    <w:rsid w:val="00AC3612"/>
    <w:rsid w:val="00AC7791"/>
    <w:rsid w:val="00B21ABC"/>
    <w:rsid w:val="00B34FB4"/>
    <w:rsid w:val="00BB185F"/>
    <w:rsid w:val="00C44464"/>
    <w:rsid w:val="00C54D6D"/>
    <w:rsid w:val="00C62CBC"/>
    <w:rsid w:val="00CB6710"/>
    <w:rsid w:val="00CD0EAD"/>
    <w:rsid w:val="00CE42AA"/>
    <w:rsid w:val="00CF7E3E"/>
    <w:rsid w:val="00D0760E"/>
    <w:rsid w:val="00D12ADF"/>
    <w:rsid w:val="00D64E42"/>
    <w:rsid w:val="00D657CC"/>
    <w:rsid w:val="00D7592B"/>
    <w:rsid w:val="00DD0871"/>
    <w:rsid w:val="00E56D00"/>
    <w:rsid w:val="00E67C8B"/>
    <w:rsid w:val="00E72357"/>
    <w:rsid w:val="00ED71EA"/>
    <w:rsid w:val="00F65104"/>
    <w:rsid w:val="00FC4FC2"/>
    <w:rsid w:val="041A796B"/>
    <w:rsid w:val="0B876549"/>
    <w:rsid w:val="0C3703FE"/>
    <w:rsid w:val="0CFD233E"/>
    <w:rsid w:val="10DF6B8B"/>
    <w:rsid w:val="17820105"/>
    <w:rsid w:val="1DA606BC"/>
    <w:rsid w:val="2D564B8E"/>
    <w:rsid w:val="2FD9481D"/>
    <w:rsid w:val="38C42CF7"/>
    <w:rsid w:val="401E631A"/>
    <w:rsid w:val="44F803B1"/>
    <w:rsid w:val="4AD77962"/>
    <w:rsid w:val="4F06296B"/>
    <w:rsid w:val="527408C7"/>
    <w:rsid w:val="53E57764"/>
    <w:rsid w:val="57197100"/>
    <w:rsid w:val="5B5A559D"/>
    <w:rsid w:val="5BCB359E"/>
    <w:rsid w:val="649B74B8"/>
    <w:rsid w:val="660D6A58"/>
    <w:rsid w:val="66546320"/>
    <w:rsid w:val="67887D46"/>
    <w:rsid w:val="6C9B1908"/>
    <w:rsid w:val="781A4755"/>
    <w:rsid w:val="7C5D5BD8"/>
    <w:rsid w:val="7D0A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EA5DA"/>
  <w15:docId w15:val="{4E812E61-B877-44B5-AC21-7EC89D87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Times New Roman"/>
      <w:color w:val="000000"/>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2">
    <w:name w:val="样式2"/>
    <w:basedOn w:val="a"/>
    <w:uiPriority w:val="99"/>
    <w:qFormat/>
    <w:pPr>
      <w:adjustRightInd w:val="0"/>
      <w:snapToGrid w:val="0"/>
      <w:spacing w:line="360" w:lineRule="exact"/>
      <w:ind w:firstLineChars="245" w:firstLine="588"/>
    </w:pPr>
    <w:rPr>
      <w:rFonts w:ascii="宋体" w:hAnsi="Times New Roman" w:cs="宋体"/>
      <w:sz w:val="24"/>
      <w:szCs w:val="24"/>
      <w:lang w:val="zh-CN"/>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36136;&#37327;&#25253;&#21578;-&#25945;&#24037;20171218.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6136;&#37327;&#25253;&#21578;-&#25945;&#24037;20171218.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36136;&#37327;&#25253;&#21578;-&#25945;&#24037;20171218.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专任教师职称结构</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0C-489D-8653-36E3AC1A10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0C-489D-8653-36E3AC1A10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0C-489D-8653-36E3AC1A10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0C-489D-8653-36E3AC1A1016}"/>
              </c:ext>
            </c:extLst>
          </c:dPt>
          <c:dLbls>
            <c:dLbl>
              <c:idx val="0"/>
              <c:layout>
                <c:manualLayout>
                  <c:x val="-5.8033683289589796E-3"/>
                  <c:y val="4.07002770487022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0C-489D-8653-36E3AC1A1016}"/>
                </c:ext>
              </c:extLst>
            </c:dLbl>
            <c:dLbl>
              <c:idx val="1"/>
              <c:layout>
                <c:manualLayout>
                  <c:x val="9.4744094488189001E-3"/>
                  <c:y val="-5.748177311169439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0C-489D-8653-36E3AC1A1016}"/>
                </c:ext>
              </c:extLst>
            </c:dLbl>
            <c:dLbl>
              <c:idx val="2"/>
              <c:layout>
                <c:manualLayout>
                  <c:x val="2.1187007874015701E-2"/>
                  <c:y val="1.3786818314377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0C-489D-8653-36E3AC1A1016}"/>
                </c:ext>
              </c:extLst>
            </c:dLbl>
            <c:dLbl>
              <c:idx val="3"/>
              <c:layout>
                <c:manualLayout>
                  <c:x val="5.4896981627296601E-2"/>
                  <c:y val="-2.1766550014581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0C-489D-8653-36E3AC1A101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1"/>
            <c:showBubbleSize val="0"/>
            <c:showLeaderLines val="0"/>
            <c:extLst>
              <c:ext xmlns:c15="http://schemas.microsoft.com/office/drawing/2012/chart" uri="{CE6537A1-D6FC-4f65-9D91-7224C49458BB}"/>
            </c:extLst>
          </c:dLbls>
          <c:cat>
            <c:strRef>
              <c:f>'[质量报告-教工20171218.xls]Sheet1'!$B$3:$B$6</c:f>
              <c:strCache>
                <c:ptCount val="4"/>
                <c:pt idx="0">
                  <c:v>高级</c:v>
                </c:pt>
                <c:pt idx="1">
                  <c:v>中级</c:v>
                </c:pt>
                <c:pt idx="2">
                  <c:v>初级</c:v>
                </c:pt>
                <c:pt idx="3">
                  <c:v>未定级</c:v>
                </c:pt>
              </c:strCache>
            </c:strRef>
          </c:cat>
          <c:val>
            <c:numRef>
              <c:f>'[质量报告-教工20171218.xls]Sheet1'!$C$3:$C$6</c:f>
              <c:numCache>
                <c:formatCode>General</c:formatCode>
                <c:ptCount val="4"/>
                <c:pt idx="0">
                  <c:v>29</c:v>
                </c:pt>
                <c:pt idx="1">
                  <c:v>41</c:v>
                </c:pt>
                <c:pt idx="2">
                  <c:v>38</c:v>
                </c:pt>
                <c:pt idx="3">
                  <c:v>20</c:v>
                </c:pt>
              </c:numCache>
            </c:numRef>
          </c:val>
          <c:extLst>
            <c:ext xmlns:c16="http://schemas.microsoft.com/office/drawing/2014/chart" uri="{C3380CC4-5D6E-409C-BE32-E72D297353CC}">
              <c16:uniqueId val="{00000008-130C-489D-8653-36E3AC1A101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专任教师学历结构</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1-4CEB-AEFE-77686B07FF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1-4CEB-AEFE-77686B07FF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1-4CEB-AEFE-77686B07FF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51-4CEB-AEFE-77686B07FF26}"/>
              </c:ext>
            </c:extLst>
          </c:dPt>
          <c:dLbls>
            <c:dLbl>
              <c:idx val="0"/>
              <c:layout>
                <c:manualLayout>
                  <c:x val="0.139109908136483"/>
                  <c:y val="1.8792650918635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51-4CEB-AEFE-77686B07FF26}"/>
                </c:ext>
              </c:extLst>
            </c:dLbl>
            <c:dLbl>
              <c:idx val="1"/>
              <c:layout>
                <c:manualLayout>
                  <c:x val="2.4707895888014E-2"/>
                  <c:y val="0.10878681831437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451-4CEB-AEFE-77686B07FF26}"/>
                </c:ext>
              </c:extLst>
            </c:dLbl>
            <c:dLbl>
              <c:idx val="2"/>
              <c:layout>
                <c:manualLayout>
                  <c:x val="8.8802493438320199E-3"/>
                  <c:y val="-3.93150335374745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451-4CEB-AEFE-77686B07FF2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'[质量报告-教工20171218.xls]Sheet1'!$B$24:$B$27</c:f>
              <c:strCache>
                <c:ptCount val="4"/>
                <c:pt idx="0">
                  <c:v>博士研究生</c:v>
                </c:pt>
                <c:pt idx="1">
                  <c:v>硕士</c:v>
                </c:pt>
                <c:pt idx="2">
                  <c:v>大学</c:v>
                </c:pt>
                <c:pt idx="3">
                  <c:v>专科</c:v>
                </c:pt>
              </c:strCache>
            </c:strRef>
          </c:cat>
          <c:val>
            <c:numRef>
              <c:f>'[质量报告-教工20171218.xls]Sheet1'!$C$24:$C$27</c:f>
              <c:numCache>
                <c:formatCode>General</c:formatCode>
                <c:ptCount val="4"/>
                <c:pt idx="0">
                  <c:v>1</c:v>
                </c:pt>
                <c:pt idx="1">
                  <c:v>37</c:v>
                </c:pt>
                <c:pt idx="2">
                  <c:v>87</c:v>
                </c:pt>
                <c:pt idx="3">
                  <c:v>3</c:v>
                </c:pt>
              </c:numCache>
            </c:numRef>
          </c:val>
          <c:extLst>
            <c:ext xmlns:c16="http://schemas.microsoft.com/office/drawing/2014/chart" uri="{C3380CC4-5D6E-409C-BE32-E72D297353CC}">
              <c16:uniqueId val="{00000008-A451-4CEB-AEFE-77686B07FF2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专任教师年龄结构</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'[质量报告-教工20171218.xls]Sheet1'!$B$46:$B$49</c:f>
              <c:strCache>
                <c:ptCount val="4"/>
                <c:pt idx="0">
                  <c:v>35岁及以下</c:v>
                </c:pt>
                <c:pt idx="1">
                  <c:v>36-45岁</c:v>
                </c:pt>
                <c:pt idx="2">
                  <c:v>46-60岁</c:v>
                </c:pt>
                <c:pt idx="3">
                  <c:v>61岁及以上</c:v>
                </c:pt>
              </c:strCache>
            </c:strRef>
          </c:cat>
          <c:val>
            <c:numRef>
              <c:f>'[质量报告-教工20171218.xls]Sheet1'!$C$46:$C$49</c:f>
              <c:numCache>
                <c:formatCode>General</c:formatCode>
                <c:ptCount val="4"/>
                <c:pt idx="0">
                  <c:v>84</c:v>
                </c:pt>
                <c:pt idx="1">
                  <c:v>23</c:v>
                </c:pt>
                <c:pt idx="2">
                  <c:v>9</c:v>
                </c:pt>
                <c:pt idx="3">
                  <c:v>12</c:v>
                </c:pt>
              </c:numCache>
            </c:numRef>
          </c:val>
          <c:extLst>
            <c:ext xmlns:c16="http://schemas.microsoft.com/office/drawing/2014/chart" uri="{C3380CC4-5D6E-409C-BE32-E72D297353CC}">
              <c16:uniqueId val="{00000000-BD32-4E8E-A558-A3D31B32E41C}"/>
            </c:ext>
          </c:extLst>
        </c:ser>
        <c:dLbls>
          <c:showLegendKey val="0"/>
          <c:showVal val="0"/>
          <c:showCatName val="0"/>
          <c:showSerName val="0"/>
          <c:showPercent val="0"/>
          <c:showBubbleSize val="0"/>
        </c:dLbls>
        <c:gapWidth val="219"/>
        <c:overlap val="-27"/>
        <c:axId val="476467936"/>
        <c:axId val="476468496"/>
      </c:barChart>
      <c:catAx>
        <c:axId val="47646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6468496"/>
        <c:crosses val="autoZero"/>
        <c:auto val="1"/>
        <c:lblAlgn val="ctr"/>
        <c:lblOffset val="100"/>
        <c:noMultiLvlLbl val="0"/>
      </c:catAx>
      <c:valAx>
        <c:axId val="47646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646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49</cp:revision>
  <dcterms:created xsi:type="dcterms:W3CDTF">2018-09-13T01:33:00Z</dcterms:created>
  <dcterms:modified xsi:type="dcterms:W3CDTF">2018-10-17T01:34:00Z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